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1BF42">
      <w:pPr>
        <w:ind w:right="-21" w:rightChars="-10"/>
        <w:jc w:val="center"/>
        <w:rPr>
          <w:rFonts w:ascii="Times New Roman" w:hAnsi="Times New Roman"/>
          <w:b/>
          <w:bCs/>
          <w:color w:val="000000"/>
          <w:sz w:val="36"/>
          <w:szCs w:val="36"/>
        </w:rPr>
      </w:pPr>
      <w:r>
        <w:rPr>
          <w:rFonts w:ascii="Times New Roman" w:hAnsi="Times New Roman"/>
          <w:b/>
          <w:bCs/>
          <w:color w:val="000000"/>
          <w:sz w:val="36"/>
          <w:szCs w:val="36"/>
        </w:rPr>
        <w:t xml:space="preserve"> </w:t>
      </w:r>
      <w:r>
        <w:rPr>
          <w:rFonts w:hint="eastAsia" w:ascii="Times New Roman" w:hAnsi="Times New Roman"/>
          <w:b/>
          <w:bCs/>
          <w:color w:val="000000"/>
          <w:sz w:val="36"/>
          <w:szCs w:val="36"/>
        </w:rPr>
        <w:t xml:space="preserve"> </w:t>
      </w:r>
      <w:r>
        <w:rPr>
          <w:rFonts w:ascii="Times New Roman" w:hAnsi="Times New Roman"/>
          <w:b/>
          <w:bCs/>
          <w:color w:val="000000"/>
          <w:sz w:val="36"/>
          <w:szCs w:val="36"/>
        </w:rPr>
        <w:t>招 标 公 告</w:t>
      </w:r>
    </w:p>
    <w:p w14:paraId="1041CD1C">
      <w:pPr>
        <w:widowControl/>
        <w:jc w:val="right"/>
        <w:rPr>
          <w:rFonts w:ascii="Times New Roman" w:hAnsi="Times New Roman"/>
          <w:kern w:val="0"/>
          <w:sz w:val="24"/>
          <w:szCs w:val="20"/>
        </w:rPr>
      </w:pPr>
      <w:r>
        <w:rPr>
          <w:rFonts w:hint="eastAsia" w:ascii="Times New Roman" w:hAnsi="Times New Roman"/>
          <w:kern w:val="0"/>
          <w:sz w:val="24"/>
          <w:szCs w:val="20"/>
        </w:rPr>
        <w:t xml:space="preserve"> </w:t>
      </w:r>
      <w:r>
        <w:rPr>
          <w:rFonts w:ascii="Times New Roman" w:hAnsi="Times New Roman"/>
          <w:kern w:val="0"/>
          <w:sz w:val="24"/>
          <w:szCs w:val="20"/>
        </w:rPr>
        <w:t>编号：</w:t>
      </w:r>
      <w:r>
        <w:rPr>
          <w:rFonts w:ascii="宋体" w:hAnsi="宋体" w:cs="宋体"/>
          <w:kern w:val="0"/>
          <w:sz w:val="24"/>
          <w:lang w:bidi="ar"/>
        </w:rPr>
        <w:t>HX-</w:t>
      </w:r>
      <w:r>
        <w:rPr>
          <w:rFonts w:hint="eastAsia" w:ascii="宋体" w:hAnsi="宋体" w:cs="宋体"/>
          <w:kern w:val="0"/>
          <w:sz w:val="24"/>
          <w:lang w:bidi="ar"/>
        </w:rPr>
        <w:t>【</w:t>
      </w:r>
      <w:r>
        <w:rPr>
          <w:rFonts w:hint="eastAsia" w:ascii="Times New Roman" w:hAnsi="Times New Roman"/>
          <w:kern w:val="0"/>
          <w:sz w:val="24"/>
          <w:szCs w:val="20"/>
        </w:rPr>
        <w:t>公】-</w:t>
      </w:r>
      <w:r>
        <w:rPr>
          <w:rFonts w:ascii="Times New Roman" w:hAnsi="Times New Roman"/>
          <w:kern w:val="0"/>
          <w:sz w:val="24"/>
          <w:szCs w:val="20"/>
        </w:rPr>
        <w:t>202</w:t>
      </w:r>
      <w:r>
        <w:rPr>
          <w:rFonts w:hint="eastAsia" w:ascii="Times New Roman" w:hAnsi="Times New Roman"/>
          <w:kern w:val="0"/>
          <w:sz w:val="24"/>
          <w:szCs w:val="20"/>
        </w:rPr>
        <w:t>4</w:t>
      </w:r>
      <w:r>
        <w:rPr>
          <w:rFonts w:ascii="Times New Roman" w:hAnsi="Times New Roman"/>
          <w:kern w:val="0"/>
          <w:sz w:val="24"/>
          <w:szCs w:val="20"/>
        </w:rPr>
        <w:t>0</w:t>
      </w:r>
      <w:r>
        <w:rPr>
          <w:rFonts w:hint="eastAsia" w:ascii="Times New Roman" w:hAnsi="Times New Roman"/>
          <w:kern w:val="0"/>
          <w:sz w:val="24"/>
          <w:szCs w:val="20"/>
          <w:lang w:val="en-US" w:eastAsia="zh-CN"/>
        </w:rPr>
        <w:t>11</w:t>
      </w:r>
      <w:r>
        <w:rPr>
          <w:rFonts w:ascii="Times New Roman" w:hAnsi="Times New Roman"/>
          <w:kern w:val="0"/>
          <w:sz w:val="24"/>
          <w:szCs w:val="20"/>
        </w:rPr>
        <w:t xml:space="preserve">                                                                                           </w:t>
      </w:r>
      <w:r>
        <w:rPr>
          <w:rFonts w:hint="eastAsia" w:ascii="Times New Roman" w:hAnsi="Times New Roman"/>
          <w:kern w:val="0"/>
          <w:sz w:val="24"/>
          <w:szCs w:val="20"/>
        </w:rPr>
        <w:t xml:space="preserve">                                 </w:t>
      </w:r>
      <w:r>
        <w:rPr>
          <w:rFonts w:ascii="Times New Roman" w:hAnsi="Times New Roman"/>
          <w:kern w:val="0"/>
          <w:sz w:val="24"/>
          <w:szCs w:val="20"/>
        </w:rPr>
        <w:t>日期：</w:t>
      </w:r>
      <w:r>
        <w:rPr>
          <w:rFonts w:ascii="宋体" w:hAnsi="宋体" w:cs="宋体"/>
          <w:kern w:val="0"/>
          <w:sz w:val="24"/>
          <w:lang w:bidi="ar"/>
        </w:rPr>
        <w:t>202</w:t>
      </w:r>
      <w:r>
        <w:rPr>
          <w:rFonts w:hint="eastAsia" w:ascii="宋体" w:hAnsi="宋体" w:cs="宋体"/>
          <w:kern w:val="0"/>
          <w:sz w:val="24"/>
          <w:lang w:bidi="ar"/>
        </w:rPr>
        <w:t>4</w:t>
      </w:r>
      <w:r>
        <w:rPr>
          <w:rFonts w:ascii="宋体" w:hAnsi="宋体" w:cs="宋体"/>
          <w:kern w:val="0"/>
          <w:sz w:val="24"/>
          <w:lang w:bidi="ar"/>
        </w:rPr>
        <w:t>年</w:t>
      </w:r>
      <w:r>
        <w:rPr>
          <w:rFonts w:hint="eastAsia" w:ascii="宋体" w:hAnsi="宋体" w:cs="宋体"/>
          <w:kern w:val="0"/>
          <w:sz w:val="24"/>
          <w:lang w:val="en-US" w:eastAsia="zh-CN" w:bidi="ar"/>
        </w:rPr>
        <w:t>08</w:t>
      </w:r>
      <w:r>
        <w:rPr>
          <w:rFonts w:ascii="宋体" w:hAnsi="宋体" w:cs="宋体"/>
          <w:kern w:val="0"/>
          <w:sz w:val="24"/>
          <w:lang w:bidi="ar"/>
        </w:rPr>
        <w:t>月</w:t>
      </w:r>
      <w:r>
        <w:rPr>
          <w:rFonts w:hint="eastAsia" w:ascii="宋体" w:hAnsi="宋体" w:cs="宋体"/>
          <w:kern w:val="0"/>
          <w:sz w:val="24"/>
          <w:lang w:val="en-US" w:eastAsia="zh-CN" w:bidi="ar"/>
        </w:rPr>
        <w:t>19</w:t>
      </w:r>
      <w:r>
        <w:rPr>
          <w:rFonts w:ascii="宋体" w:hAnsi="宋体" w:cs="宋体"/>
          <w:kern w:val="0"/>
          <w:sz w:val="24"/>
          <w:lang w:bidi="ar"/>
        </w:rPr>
        <w:t>日</w:t>
      </w:r>
    </w:p>
    <w:p w14:paraId="335CB2C1">
      <w:pPr>
        <w:tabs>
          <w:tab w:val="left" w:pos="2025"/>
        </w:tabs>
        <w:spacing w:line="440" w:lineRule="exact"/>
        <w:ind w:right="-21" w:rightChars="-10"/>
        <w:rPr>
          <w:rFonts w:ascii="Times New Roman" w:hAnsi="Times New Roman"/>
          <w:b/>
          <w:bCs/>
          <w:color w:val="000000"/>
          <w:kern w:val="0"/>
          <w:sz w:val="24"/>
        </w:rPr>
      </w:pPr>
      <w:r>
        <w:rPr>
          <w:rFonts w:ascii="Times New Roman" w:hAnsi="Times New Roman"/>
          <w:b/>
          <w:bCs/>
          <w:color w:val="000000"/>
          <w:kern w:val="0"/>
          <w:sz w:val="24"/>
        </w:rPr>
        <w:t>一、招标条件</w:t>
      </w:r>
      <w:r>
        <w:rPr>
          <w:rFonts w:ascii="Times New Roman" w:hAnsi="Times New Roman"/>
          <w:b/>
          <w:bCs/>
          <w:color w:val="000000"/>
          <w:kern w:val="0"/>
          <w:sz w:val="24"/>
        </w:rPr>
        <w:tab/>
      </w:r>
    </w:p>
    <w:p w14:paraId="1089A005">
      <w:pPr>
        <w:tabs>
          <w:tab w:val="left" w:pos="2025"/>
        </w:tabs>
        <w:spacing w:line="440" w:lineRule="exact"/>
        <w:ind w:right="-21" w:rightChars="-10"/>
        <w:rPr>
          <w:rFonts w:ascii="Times New Roman" w:hAnsi="Times New Roman"/>
          <w:kern w:val="0"/>
          <w:sz w:val="24"/>
          <w:szCs w:val="20"/>
        </w:rPr>
      </w:pPr>
      <w:r>
        <w:rPr>
          <w:rFonts w:ascii="Times New Roman" w:hAnsi="Times New Roman"/>
          <w:b/>
          <w:bCs/>
          <w:sz w:val="24"/>
        </w:rPr>
        <w:t xml:space="preserve">    </w:t>
      </w:r>
      <w:r>
        <w:rPr>
          <w:rFonts w:hint="eastAsia" w:ascii="Times New Roman" w:hAnsi="Times New Roman"/>
          <w:b w:val="0"/>
          <w:bCs/>
          <w:color w:val="000000"/>
          <w:sz w:val="24"/>
          <w:szCs w:val="20"/>
          <w:u w:val="single"/>
          <w:lang w:eastAsia="zh-CN"/>
        </w:rPr>
        <w:t>春秋淹城商业街广场及长沟河周边照明改造项目</w:t>
      </w:r>
      <w:r>
        <w:rPr>
          <w:rFonts w:ascii="Times New Roman" w:hAnsi="Times New Roman"/>
          <w:sz w:val="24"/>
          <w:szCs w:val="20"/>
        </w:rPr>
        <w:t>(项目名称)</w:t>
      </w:r>
      <w:r>
        <w:rPr>
          <w:rFonts w:hint="eastAsia" w:ascii="Times New Roman" w:hAnsi="Times New Roman"/>
          <w:sz w:val="24"/>
          <w:szCs w:val="20"/>
        </w:rPr>
        <w:t>，</w:t>
      </w:r>
      <w:r>
        <w:rPr>
          <w:rFonts w:ascii="Times New Roman" w:hAnsi="Times New Roman"/>
          <w:color w:val="000000"/>
          <w:sz w:val="24"/>
          <w:szCs w:val="20"/>
        </w:rPr>
        <w:t>招标人为</w:t>
      </w:r>
      <w:r>
        <w:rPr>
          <w:rFonts w:hint="eastAsia" w:ascii="Times New Roman" w:hAnsi="Times New Roman"/>
          <w:color w:val="000000"/>
          <w:sz w:val="24"/>
          <w:szCs w:val="20"/>
          <w:u w:val="single"/>
          <w:lang w:eastAsia="zh-CN"/>
        </w:rPr>
        <w:t>常州市春秋淹城建设投资有限公司</w:t>
      </w:r>
      <w:r>
        <w:rPr>
          <w:rFonts w:ascii="Times New Roman" w:hAnsi="Times New Roman"/>
          <w:color w:val="000000"/>
          <w:kern w:val="0"/>
          <w:sz w:val="24"/>
          <w:szCs w:val="20"/>
        </w:rPr>
        <w:t>。建设资金来自</w:t>
      </w:r>
      <w:r>
        <w:rPr>
          <w:rFonts w:hint="eastAsia" w:ascii="Times New Roman" w:hAnsi="Times New Roman"/>
          <w:b w:val="0"/>
          <w:bCs/>
          <w:color w:val="000000"/>
          <w:sz w:val="24"/>
          <w:szCs w:val="20"/>
          <w:u w:val="single"/>
          <w:lang w:val="en-US" w:eastAsia="zh-CN"/>
        </w:rPr>
        <w:t xml:space="preserve"> </w:t>
      </w:r>
      <w:r>
        <w:rPr>
          <w:rFonts w:hint="eastAsia" w:ascii="Times New Roman" w:hAnsi="Times New Roman"/>
          <w:b w:val="0"/>
          <w:bCs/>
          <w:color w:val="000000"/>
          <w:sz w:val="24"/>
          <w:szCs w:val="20"/>
          <w:u w:val="single"/>
          <w:lang w:eastAsia="zh-CN"/>
        </w:rPr>
        <w:t>自筹</w:t>
      </w:r>
      <w:r>
        <w:rPr>
          <w:rFonts w:ascii="Times New Roman" w:hAnsi="Times New Roman"/>
          <w:b/>
          <w:bCs/>
          <w:kern w:val="0"/>
          <w:sz w:val="24"/>
          <w:szCs w:val="20"/>
        </w:rPr>
        <w:t>。</w:t>
      </w:r>
      <w:r>
        <w:rPr>
          <w:rFonts w:ascii="Times New Roman" w:hAnsi="Times New Roman"/>
          <w:kern w:val="0"/>
          <w:sz w:val="24"/>
          <w:szCs w:val="20"/>
        </w:rPr>
        <w:t>项目已具备招标条件，现对该项目的施工进行公开招标。</w:t>
      </w:r>
    </w:p>
    <w:p w14:paraId="57772444">
      <w:pPr>
        <w:widowControl/>
        <w:spacing w:line="440" w:lineRule="exact"/>
        <w:ind w:right="-21" w:rightChars="-10"/>
        <w:jc w:val="left"/>
        <w:rPr>
          <w:rFonts w:ascii="Times New Roman" w:hAnsi="Times New Roman"/>
          <w:b/>
          <w:kern w:val="0"/>
          <w:sz w:val="24"/>
        </w:rPr>
      </w:pPr>
      <w:r>
        <w:rPr>
          <w:rFonts w:ascii="Times New Roman" w:hAnsi="Times New Roman"/>
          <w:b/>
          <w:kern w:val="0"/>
          <w:sz w:val="24"/>
        </w:rPr>
        <w:t>二、项目概况.</w:t>
      </w:r>
    </w:p>
    <w:p w14:paraId="26E19055">
      <w:pPr>
        <w:spacing w:line="400" w:lineRule="exact"/>
        <w:ind w:right="-21" w:rightChars="-10"/>
        <w:rPr>
          <w:rFonts w:ascii="Times New Roman" w:hAnsi="Times New Roman"/>
          <w:sz w:val="24"/>
          <w:szCs w:val="20"/>
        </w:rPr>
      </w:pPr>
      <w:r>
        <w:rPr>
          <w:rFonts w:ascii="Times New Roman" w:hAnsi="Times New Roman"/>
          <w:sz w:val="24"/>
          <w:szCs w:val="20"/>
        </w:rPr>
        <w:t xml:space="preserve">  1、工程地点：</w:t>
      </w:r>
      <w:r>
        <w:rPr>
          <w:rFonts w:hint="eastAsia" w:ascii="Times New Roman" w:hAnsi="Times New Roman"/>
          <w:sz w:val="24"/>
          <w:shd w:val="clear" w:color="auto" w:fill="FFFFFF"/>
        </w:rPr>
        <w:t>武进区春秋淹城商业街广场及长沟河周边</w:t>
      </w:r>
      <w:r>
        <w:rPr>
          <w:rFonts w:ascii="Times New Roman" w:hAnsi="Times New Roman"/>
          <w:sz w:val="24"/>
          <w:szCs w:val="20"/>
        </w:rPr>
        <w:t xml:space="preserve"> </w:t>
      </w:r>
    </w:p>
    <w:p w14:paraId="36ADFAEB">
      <w:pPr>
        <w:spacing w:line="400" w:lineRule="exact"/>
        <w:ind w:right="-21" w:rightChars="-10"/>
        <w:rPr>
          <w:rFonts w:ascii="Times New Roman" w:hAnsi="Times New Roman"/>
          <w:sz w:val="24"/>
          <w:szCs w:val="20"/>
        </w:rPr>
      </w:pPr>
      <w:r>
        <w:rPr>
          <w:rFonts w:ascii="Times New Roman" w:hAnsi="Times New Roman"/>
          <w:sz w:val="24"/>
          <w:szCs w:val="20"/>
        </w:rPr>
        <w:t xml:space="preserve">  2、工程规模：</w:t>
      </w:r>
      <w:r>
        <w:rPr>
          <w:rFonts w:hint="eastAsia" w:ascii="Times New Roman" w:hAnsi="Times New Roman"/>
          <w:sz w:val="24"/>
          <w:szCs w:val="20"/>
        </w:rPr>
        <w:t>为春秋淹城商业街广场及长沟河周边照明改造，包括春秋淹城商业街广场，城门楼，长沟河广场前段，美食街零星雕塑等的亮化照明工程改造。</w:t>
      </w:r>
    </w:p>
    <w:p w14:paraId="1B1B5302">
      <w:pPr>
        <w:widowControl/>
        <w:spacing w:line="400" w:lineRule="exact"/>
        <w:ind w:right="-21" w:rightChars="-10"/>
        <w:jc w:val="left"/>
        <w:rPr>
          <w:rFonts w:ascii="Times New Roman" w:hAnsi="Times New Roman"/>
          <w:sz w:val="24"/>
          <w:szCs w:val="20"/>
        </w:rPr>
      </w:pPr>
      <w:r>
        <w:rPr>
          <w:rFonts w:ascii="Times New Roman" w:hAnsi="Times New Roman"/>
          <w:sz w:val="24"/>
          <w:szCs w:val="20"/>
        </w:rPr>
        <w:t xml:space="preserve">  3、质量等级要求：合格工程</w:t>
      </w:r>
    </w:p>
    <w:p w14:paraId="7E0657FF">
      <w:pPr>
        <w:widowControl/>
        <w:spacing w:line="400" w:lineRule="exact"/>
        <w:ind w:right="-21" w:rightChars="-10"/>
        <w:jc w:val="left"/>
        <w:rPr>
          <w:rFonts w:ascii="Times New Roman" w:hAnsi="Times New Roman"/>
          <w:sz w:val="24"/>
          <w:szCs w:val="20"/>
        </w:rPr>
      </w:pPr>
      <w:r>
        <w:rPr>
          <w:rFonts w:ascii="Times New Roman" w:hAnsi="Times New Roman"/>
          <w:sz w:val="24"/>
          <w:szCs w:val="20"/>
        </w:rPr>
        <w:t xml:space="preserve">  4、计划</w:t>
      </w:r>
      <w:r>
        <w:rPr>
          <w:rFonts w:hint="eastAsia" w:ascii="Times New Roman" w:hAnsi="Times New Roman"/>
          <w:sz w:val="24"/>
          <w:szCs w:val="20"/>
        </w:rPr>
        <w:t>工期</w:t>
      </w:r>
      <w:r>
        <w:rPr>
          <w:rFonts w:ascii="Times New Roman" w:hAnsi="Times New Roman"/>
          <w:sz w:val="24"/>
          <w:szCs w:val="20"/>
        </w:rPr>
        <w:t>：</w:t>
      </w:r>
      <w:r>
        <w:rPr>
          <w:rFonts w:hint="eastAsia" w:ascii="Times New Roman" w:hAnsi="Times New Roman"/>
          <w:sz w:val="24"/>
          <w:szCs w:val="20"/>
          <w:lang w:val="en-US" w:eastAsia="zh-CN"/>
        </w:rPr>
        <w:t>60</w:t>
      </w:r>
      <w:r>
        <w:rPr>
          <w:rFonts w:hint="eastAsia" w:ascii="Times New Roman" w:hAnsi="Times New Roman"/>
          <w:sz w:val="24"/>
          <w:szCs w:val="20"/>
        </w:rPr>
        <w:t>日历天</w:t>
      </w:r>
      <w:r>
        <w:rPr>
          <w:rFonts w:ascii="Times New Roman" w:hAnsi="Times New Roman"/>
          <w:sz w:val="24"/>
          <w:szCs w:val="20"/>
        </w:rPr>
        <w:t xml:space="preserve"> </w:t>
      </w:r>
    </w:p>
    <w:p w14:paraId="066A7B56">
      <w:pPr>
        <w:widowControl/>
        <w:spacing w:line="400" w:lineRule="exact"/>
        <w:ind w:right="-21" w:rightChars="-10"/>
        <w:jc w:val="left"/>
        <w:rPr>
          <w:rFonts w:ascii="Times New Roman" w:hAnsi="Times New Roman"/>
          <w:sz w:val="24"/>
          <w:szCs w:val="20"/>
        </w:rPr>
      </w:pPr>
      <w:r>
        <w:rPr>
          <w:rFonts w:ascii="Times New Roman" w:hAnsi="Times New Roman"/>
          <w:sz w:val="24"/>
          <w:szCs w:val="20"/>
        </w:rPr>
        <w:t xml:space="preserve">  5、投资额：</w:t>
      </w:r>
      <w:r>
        <w:rPr>
          <w:rFonts w:hint="eastAsia" w:ascii="Times New Roman" w:hAnsi="Times New Roman"/>
          <w:sz w:val="24"/>
          <w:szCs w:val="20"/>
          <w:lang w:val="en-US" w:eastAsia="zh-CN"/>
        </w:rPr>
        <w:t>390</w:t>
      </w:r>
      <w:r>
        <w:rPr>
          <w:rFonts w:hint="eastAsia" w:ascii="Times New Roman" w:hAnsi="Times New Roman"/>
          <w:sz w:val="24"/>
          <w:szCs w:val="20"/>
        </w:rPr>
        <w:t>万元</w:t>
      </w:r>
    </w:p>
    <w:p w14:paraId="4CF095D0">
      <w:pPr>
        <w:widowControl/>
        <w:spacing w:line="400" w:lineRule="exact"/>
        <w:ind w:right="-21" w:rightChars="-10"/>
        <w:jc w:val="left"/>
        <w:rPr>
          <w:rFonts w:ascii="Times New Roman" w:hAnsi="Times New Roman"/>
          <w:sz w:val="24"/>
          <w:szCs w:val="20"/>
        </w:rPr>
      </w:pPr>
      <w:r>
        <w:rPr>
          <w:rFonts w:ascii="Times New Roman" w:hAnsi="Times New Roman"/>
          <w:sz w:val="24"/>
          <w:szCs w:val="20"/>
        </w:rPr>
        <w:t xml:space="preserve">  6、本次招标范围：图纸及工程量清单范围内的全部工程</w:t>
      </w:r>
    </w:p>
    <w:p w14:paraId="74FAA881">
      <w:pPr>
        <w:widowControl/>
        <w:spacing w:line="400" w:lineRule="exact"/>
        <w:ind w:right="-21" w:rightChars="-10"/>
        <w:jc w:val="left"/>
        <w:rPr>
          <w:rFonts w:ascii="Times New Roman" w:hAnsi="Times New Roman"/>
          <w:sz w:val="24"/>
          <w:szCs w:val="20"/>
        </w:rPr>
      </w:pPr>
      <w:r>
        <w:rPr>
          <w:rFonts w:ascii="Times New Roman" w:hAnsi="Times New Roman"/>
          <w:sz w:val="24"/>
          <w:szCs w:val="20"/>
        </w:rPr>
        <w:t>三、投标人资格条件</w:t>
      </w:r>
    </w:p>
    <w:p w14:paraId="4204C16B">
      <w:pPr>
        <w:widowControl/>
        <w:spacing w:line="400" w:lineRule="exact"/>
        <w:ind w:right="-21" w:rightChars="-10"/>
        <w:jc w:val="left"/>
        <w:rPr>
          <w:rFonts w:ascii="Times New Roman" w:hAnsi="Times New Roman"/>
          <w:sz w:val="24"/>
          <w:szCs w:val="20"/>
        </w:rPr>
      </w:pPr>
      <w:r>
        <w:rPr>
          <w:rFonts w:ascii="Times New Roman" w:hAnsi="Times New Roman"/>
          <w:sz w:val="24"/>
          <w:szCs w:val="20"/>
        </w:rPr>
        <w:t>本招标工程共划分成</w:t>
      </w:r>
      <w:r>
        <w:rPr>
          <w:rFonts w:hint="eastAsia" w:ascii="Times New Roman" w:hAnsi="Times New Roman"/>
          <w:sz w:val="24"/>
          <w:szCs w:val="20"/>
        </w:rPr>
        <w:t>1</w:t>
      </w:r>
      <w:r>
        <w:rPr>
          <w:rFonts w:ascii="Times New Roman" w:hAnsi="Times New Roman"/>
          <w:sz w:val="24"/>
          <w:szCs w:val="20"/>
        </w:rPr>
        <w:t>个标段，标段划分及投标人资格要求如下：</w:t>
      </w:r>
    </w:p>
    <w:tbl>
      <w:tblPr>
        <w:tblStyle w:val="6"/>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2696"/>
        <w:gridCol w:w="1164"/>
        <w:gridCol w:w="1372"/>
        <w:gridCol w:w="2946"/>
        <w:gridCol w:w="1693"/>
      </w:tblGrid>
      <w:tr w14:paraId="0F88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741" w:type="dxa"/>
            <w:vAlign w:val="center"/>
          </w:tcPr>
          <w:p w14:paraId="4FE10EB6">
            <w:pPr>
              <w:widowControl/>
              <w:spacing w:line="400" w:lineRule="exact"/>
              <w:ind w:right="-21" w:rightChars="-10"/>
              <w:jc w:val="center"/>
              <w:rPr>
                <w:rFonts w:ascii="Times New Roman" w:hAnsi="Times New Roman"/>
                <w:sz w:val="24"/>
                <w:szCs w:val="20"/>
              </w:rPr>
            </w:pPr>
            <w:r>
              <w:rPr>
                <w:rFonts w:ascii="Times New Roman" w:hAnsi="Times New Roman"/>
                <w:sz w:val="24"/>
                <w:szCs w:val="20"/>
              </w:rPr>
              <w:t>标段</w:t>
            </w:r>
          </w:p>
          <w:p w14:paraId="2765FC0D">
            <w:pPr>
              <w:widowControl/>
              <w:spacing w:line="400" w:lineRule="exact"/>
              <w:ind w:right="-21" w:rightChars="-10"/>
              <w:jc w:val="center"/>
              <w:rPr>
                <w:rFonts w:ascii="Times New Roman" w:hAnsi="Times New Roman"/>
                <w:sz w:val="24"/>
                <w:szCs w:val="20"/>
              </w:rPr>
            </w:pPr>
            <w:r>
              <w:rPr>
                <w:rFonts w:ascii="Times New Roman" w:hAnsi="Times New Roman"/>
                <w:sz w:val="24"/>
                <w:szCs w:val="20"/>
              </w:rPr>
              <w:t>序号</w:t>
            </w:r>
          </w:p>
        </w:tc>
        <w:tc>
          <w:tcPr>
            <w:tcW w:w="2696" w:type="dxa"/>
            <w:vAlign w:val="center"/>
          </w:tcPr>
          <w:p w14:paraId="16E470CA">
            <w:pPr>
              <w:widowControl/>
              <w:spacing w:line="400" w:lineRule="exact"/>
              <w:ind w:right="-21" w:rightChars="-10"/>
              <w:jc w:val="center"/>
              <w:rPr>
                <w:rFonts w:ascii="Times New Roman" w:hAnsi="Times New Roman"/>
                <w:sz w:val="24"/>
                <w:szCs w:val="20"/>
              </w:rPr>
            </w:pPr>
            <w:r>
              <w:rPr>
                <w:rFonts w:ascii="Times New Roman" w:hAnsi="Times New Roman"/>
                <w:sz w:val="24"/>
                <w:szCs w:val="20"/>
              </w:rPr>
              <w:t>标段内容</w:t>
            </w:r>
          </w:p>
        </w:tc>
        <w:tc>
          <w:tcPr>
            <w:tcW w:w="1164" w:type="dxa"/>
            <w:vAlign w:val="center"/>
          </w:tcPr>
          <w:p w14:paraId="16A16005">
            <w:pPr>
              <w:widowControl/>
              <w:spacing w:line="400" w:lineRule="exact"/>
              <w:ind w:right="-21" w:rightChars="-10"/>
              <w:jc w:val="center"/>
              <w:rPr>
                <w:rFonts w:ascii="Times New Roman" w:hAnsi="Times New Roman"/>
                <w:sz w:val="24"/>
                <w:szCs w:val="20"/>
              </w:rPr>
            </w:pPr>
            <w:r>
              <w:rPr>
                <w:rFonts w:ascii="Times New Roman" w:hAnsi="Times New Roman"/>
                <w:sz w:val="24"/>
                <w:szCs w:val="20"/>
              </w:rPr>
              <w:t>规模面积（平方米）</w:t>
            </w:r>
          </w:p>
        </w:tc>
        <w:tc>
          <w:tcPr>
            <w:tcW w:w="1372" w:type="dxa"/>
            <w:tcMar>
              <w:top w:w="30" w:type="dxa"/>
              <w:left w:w="30" w:type="dxa"/>
              <w:bottom w:w="30" w:type="dxa"/>
              <w:right w:w="30" w:type="dxa"/>
            </w:tcMar>
            <w:vAlign w:val="center"/>
          </w:tcPr>
          <w:p w14:paraId="0FD5E195">
            <w:pPr>
              <w:widowControl/>
              <w:spacing w:line="400" w:lineRule="exact"/>
              <w:ind w:right="-21" w:rightChars="-10"/>
              <w:jc w:val="center"/>
              <w:rPr>
                <w:rFonts w:ascii="Times New Roman" w:hAnsi="Times New Roman"/>
                <w:sz w:val="24"/>
                <w:szCs w:val="20"/>
              </w:rPr>
            </w:pPr>
            <w:r>
              <w:rPr>
                <w:rFonts w:ascii="Times New Roman" w:hAnsi="Times New Roman"/>
                <w:sz w:val="24"/>
                <w:szCs w:val="20"/>
              </w:rPr>
              <w:t>估算价（万元）</w:t>
            </w:r>
          </w:p>
        </w:tc>
        <w:tc>
          <w:tcPr>
            <w:tcW w:w="2946" w:type="dxa"/>
            <w:tcMar>
              <w:top w:w="30" w:type="dxa"/>
              <w:left w:w="30" w:type="dxa"/>
              <w:bottom w:w="30" w:type="dxa"/>
              <w:right w:w="30" w:type="dxa"/>
            </w:tcMar>
            <w:vAlign w:val="center"/>
          </w:tcPr>
          <w:p w14:paraId="0F98B68A">
            <w:pPr>
              <w:widowControl/>
              <w:spacing w:line="400" w:lineRule="exact"/>
              <w:ind w:right="-21" w:rightChars="-10"/>
              <w:jc w:val="center"/>
              <w:rPr>
                <w:rFonts w:ascii="Times New Roman" w:hAnsi="Times New Roman"/>
                <w:sz w:val="24"/>
                <w:szCs w:val="20"/>
              </w:rPr>
            </w:pPr>
            <w:r>
              <w:rPr>
                <w:rFonts w:ascii="Times New Roman" w:hAnsi="Times New Roman"/>
                <w:sz w:val="24"/>
                <w:szCs w:val="20"/>
              </w:rPr>
              <w:t>投标人资质类别、等级</w:t>
            </w:r>
          </w:p>
        </w:tc>
        <w:tc>
          <w:tcPr>
            <w:tcW w:w="1693" w:type="dxa"/>
            <w:vAlign w:val="center"/>
          </w:tcPr>
          <w:p w14:paraId="40B13AB1">
            <w:pPr>
              <w:widowControl/>
              <w:spacing w:line="400" w:lineRule="exact"/>
              <w:ind w:right="-21" w:rightChars="-10"/>
              <w:jc w:val="center"/>
              <w:rPr>
                <w:rFonts w:ascii="Times New Roman" w:hAnsi="Times New Roman"/>
                <w:sz w:val="24"/>
                <w:szCs w:val="20"/>
              </w:rPr>
            </w:pPr>
            <w:r>
              <w:rPr>
                <w:rFonts w:ascii="Times New Roman" w:hAnsi="Times New Roman"/>
                <w:sz w:val="24"/>
                <w:szCs w:val="20"/>
              </w:rPr>
              <w:t>注册建造师</w:t>
            </w:r>
          </w:p>
          <w:p w14:paraId="54B3158E">
            <w:pPr>
              <w:widowControl/>
              <w:spacing w:line="400" w:lineRule="exact"/>
              <w:ind w:right="-21" w:rightChars="-10"/>
              <w:jc w:val="center"/>
              <w:rPr>
                <w:rFonts w:ascii="Times New Roman" w:hAnsi="Times New Roman"/>
                <w:sz w:val="24"/>
                <w:szCs w:val="20"/>
              </w:rPr>
            </w:pPr>
            <w:r>
              <w:rPr>
                <w:rFonts w:ascii="Times New Roman" w:hAnsi="Times New Roman"/>
                <w:sz w:val="24"/>
                <w:szCs w:val="20"/>
              </w:rPr>
              <w:t>专业、等级</w:t>
            </w:r>
          </w:p>
        </w:tc>
      </w:tr>
      <w:tr w14:paraId="26CC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1" w:type="dxa"/>
            <w:vAlign w:val="center"/>
          </w:tcPr>
          <w:p w14:paraId="3EC7AE99">
            <w:pPr>
              <w:widowControl/>
              <w:spacing w:line="400" w:lineRule="exact"/>
              <w:ind w:right="-21" w:rightChars="-10"/>
              <w:jc w:val="center"/>
              <w:rPr>
                <w:rFonts w:hint="eastAsia" w:ascii="Times New Roman" w:hAnsi="Times New Roman" w:eastAsia="宋体"/>
                <w:sz w:val="24"/>
                <w:szCs w:val="20"/>
                <w:lang w:val="en-US" w:eastAsia="zh-CN"/>
              </w:rPr>
            </w:pPr>
            <w:r>
              <w:rPr>
                <w:rFonts w:hint="eastAsia" w:ascii="Times New Roman" w:hAnsi="Times New Roman"/>
                <w:sz w:val="24"/>
                <w:szCs w:val="20"/>
                <w:lang w:val="en-US" w:eastAsia="zh-CN"/>
              </w:rPr>
              <w:t>1</w:t>
            </w:r>
          </w:p>
        </w:tc>
        <w:tc>
          <w:tcPr>
            <w:tcW w:w="2696" w:type="dxa"/>
            <w:vAlign w:val="center"/>
          </w:tcPr>
          <w:p w14:paraId="0337EF80">
            <w:pPr>
              <w:widowControl/>
              <w:spacing w:line="400" w:lineRule="exact"/>
              <w:ind w:right="-21" w:rightChars="-10"/>
              <w:jc w:val="center"/>
              <w:rPr>
                <w:rFonts w:hint="eastAsia" w:ascii="Times New Roman" w:hAnsi="Times New Roman"/>
                <w:sz w:val="24"/>
                <w:szCs w:val="20"/>
                <w:lang w:eastAsia="zh-CN"/>
              </w:rPr>
            </w:pPr>
            <w:r>
              <w:rPr>
                <w:rFonts w:hint="eastAsia" w:ascii="Times New Roman" w:hAnsi="Times New Roman"/>
                <w:sz w:val="24"/>
                <w:szCs w:val="20"/>
                <w:lang w:eastAsia="zh-CN"/>
              </w:rPr>
              <w:t>春秋淹城商业街广场及长沟河周边照明改造项目</w:t>
            </w:r>
          </w:p>
        </w:tc>
        <w:tc>
          <w:tcPr>
            <w:tcW w:w="1164" w:type="dxa"/>
            <w:vAlign w:val="center"/>
          </w:tcPr>
          <w:p w14:paraId="555E1610">
            <w:pPr>
              <w:widowControl/>
              <w:spacing w:line="400" w:lineRule="exact"/>
              <w:ind w:right="-21" w:rightChars="-10"/>
              <w:jc w:val="center"/>
              <w:rPr>
                <w:rFonts w:ascii="Times New Roman" w:hAnsi="Times New Roman"/>
                <w:sz w:val="24"/>
                <w:szCs w:val="20"/>
              </w:rPr>
            </w:pPr>
            <w:r>
              <w:rPr>
                <w:rFonts w:hint="eastAsia" w:ascii="Times New Roman" w:hAnsi="Times New Roman"/>
                <w:sz w:val="24"/>
                <w:szCs w:val="20"/>
              </w:rPr>
              <w:t>/</w:t>
            </w:r>
          </w:p>
        </w:tc>
        <w:tc>
          <w:tcPr>
            <w:tcW w:w="1372" w:type="dxa"/>
            <w:tcMar>
              <w:top w:w="30" w:type="dxa"/>
              <w:left w:w="30" w:type="dxa"/>
              <w:bottom w:w="30" w:type="dxa"/>
              <w:right w:w="30" w:type="dxa"/>
            </w:tcMar>
            <w:vAlign w:val="center"/>
          </w:tcPr>
          <w:p w14:paraId="15C9A9B3">
            <w:pPr>
              <w:widowControl/>
              <w:spacing w:line="400" w:lineRule="exact"/>
              <w:ind w:right="-21" w:rightChars="-10"/>
              <w:jc w:val="center"/>
              <w:rPr>
                <w:rFonts w:ascii="Times New Roman" w:hAnsi="Times New Roman"/>
                <w:sz w:val="24"/>
                <w:szCs w:val="20"/>
              </w:rPr>
            </w:pPr>
            <w:r>
              <w:rPr>
                <w:rFonts w:hint="eastAsia" w:ascii="Times New Roman" w:hAnsi="Times New Roman"/>
                <w:sz w:val="24"/>
                <w:szCs w:val="20"/>
                <w:lang w:val="en-US" w:eastAsia="zh-CN"/>
              </w:rPr>
              <w:t>390</w:t>
            </w:r>
            <w:r>
              <w:rPr>
                <w:rFonts w:ascii="Times New Roman" w:hAnsi="Times New Roman"/>
                <w:sz w:val="24"/>
                <w:szCs w:val="20"/>
              </w:rPr>
              <w:t>万元</w:t>
            </w:r>
          </w:p>
        </w:tc>
        <w:tc>
          <w:tcPr>
            <w:tcW w:w="2946" w:type="dxa"/>
            <w:tcMar>
              <w:top w:w="30" w:type="dxa"/>
              <w:left w:w="30" w:type="dxa"/>
              <w:bottom w:w="30" w:type="dxa"/>
              <w:right w:w="30" w:type="dxa"/>
            </w:tcMar>
            <w:vAlign w:val="center"/>
          </w:tcPr>
          <w:p w14:paraId="2C2584B3">
            <w:pPr>
              <w:widowControl/>
              <w:spacing w:line="400" w:lineRule="exact"/>
              <w:ind w:right="-21" w:rightChars="-10"/>
              <w:jc w:val="center"/>
              <w:rPr>
                <w:rFonts w:hint="default" w:ascii="Times New Roman" w:hAnsi="Times New Roman"/>
                <w:sz w:val="24"/>
                <w:szCs w:val="20"/>
                <w:lang w:val="en-US" w:eastAsia="zh-CN"/>
              </w:rPr>
            </w:pPr>
            <w:r>
              <w:rPr>
                <w:rFonts w:hint="eastAsia" w:ascii="Times New Roman" w:hAnsi="Times New Roman"/>
                <w:sz w:val="24"/>
                <w:szCs w:val="20"/>
                <w:lang w:val="en-US" w:eastAsia="zh-CN"/>
              </w:rPr>
              <w:t>城市及道路照明工程专业承包叁级及以上</w:t>
            </w:r>
          </w:p>
        </w:tc>
        <w:tc>
          <w:tcPr>
            <w:tcW w:w="1693" w:type="dxa"/>
            <w:vAlign w:val="bottom"/>
          </w:tcPr>
          <w:p w14:paraId="0CCF37F0">
            <w:pPr>
              <w:widowControl/>
              <w:spacing w:line="400" w:lineRule="exact"/>
              <w:ind w:right="-21" w:rightChars="-10"/>
              <w:jc w:val="center"/>
              <w:rPr>
                <w:rFonts w:ascii="Times New Roman" w:hAnsi="Times New Roman"/>
                <w:sz w:val="24"/>
                <w:szCs w:val="20"/>
              </w:rPr>
            </w:pPr>
            <w:r>
              <w:rPr>
                <w:rFonts w:hint="eastAsia" w:ascii="Times New Roman" w:hAnsi="Times New Roman"/>
                <w:sz w:val="24"/>
                <w:szCs w:val="20"/>
              </w:rPr>
              <w:t>市政公用工程</w:t>
            </w:r>
            <w:r>
              <w:rPr>
                <w:rFonts w:hint="eastAsia" w:ascii="Times New Roman" w:hAnsi="Times New Roman"/>
                <w:sz w:val="24"/>
                <w:szCs w:val="20"/>
                <w:lang w:val="en-US" w:eastAsia="zh-CN"/>
              </w:rPr>
              <w:t>或机电安装工程</w:t>
            </w:r>
            <w:r>
              <w:rPr>
                <w:rFonts w:hint="eastAsia" w:ascii="Times New Roman" w:hAnsi="Times New Roman"/>
                <w:sz w:val="24"/>
                <w:szCs w:val="20"/>
              </w:rPr>
              <w:t>贰级及以上</w:t>
            </w:r>
          </w:p>
        </w:tc>
      </w:tr>
    </w:tbl>
    <w:p w14:paraId="6CFD973E">
      <w:pPr>
        <w:autoSpaceDE w:val="0"/>
        <w:autoSpaceDN w:val="0"/>
        <w:spacing w:line="440" w:lineRule="exact"/>
        <w:ind w:right="-21" w:rightChars="-10"/>
        <w:jc w:val="left"/>
        <w:rPr>
          <w:rFonts w:ascii="Times New Roman" w:hAnsi="Times New Roman"/>
          <w:kern w:val="0"/>
          <w:sz w:val="24"/>
        </w:rPr>
      </w:pPr>
      <w:r>
        <w:rPr>
          <w:rFonts w:ascii="Times New Roman" w:hAnsi="Times New Roman"/>
          <w:color w:val="000000"/>
          <w:kern w:val="0"/>
          <w:sz w:val="24"/>
        </w:rPr>
        <w:t xml:space="preserve">  </w:t>
      </w:r>
      <w:r>
        <w:rPr>
          <w:rFonts w:ascii="Times New Roman" w:hAnsi="Times New Roman"/>
          <w:kern w:val="0"/>
          <w:sz w:val="24"/>
        </w:rPr>
        <w:t xml:space="preserve"> 3.1、各投标人均可就本招标项目上述标段中的</w:t>
      </w:r>
      <w:r>
        <w:rPr>
          <w:rFonts w:ascii="Times New Roman" w:hAnsi="Times New Roman"/>
          <w:b/>
          <w:bCs/>
          <w:kern w:val="0"/>
          <w:sz w:val="24"/>
          <w:u w:val="single"/>
        </w:rPr>
        <w:t>1</w:t>
      </w:r>
      <w:r>
        <w:rPr>
          <w:rFonts w:ascii="Times New Roman" w:hAnsi="Times New Roman"/>
          <w:kern w:val="0"/>
          <w:sz w:val="24"/>
        </w:rPr>
        <w:t>个标段投标。</w:t>
      </w:r>
    </w:p>
    <w:p w14:paraId="32426FE8">
      <w:pPr>
        <w:autoSpaceDE w:val="0"/>
        <w:autoSpaceDN w:val="0"/>
        <w:spacing w:line="440" w:lineRule="exact"/>
        <w:ind w:right="-21" w:rightChars="-10"/>
        <w:jc w:val="left"/>
        <w:rPr>
          <w:rFonts w:ascii="Times New Roman" w:hAnsi="Times New Roman"/>
          <w:kern w:val="0"/>
          <w:sz w:val="24"/>
        </w:rPr>
      </w:pPr>
      <w:r>
        <w:rPr>
          <w:rFonts w:ascii="Times New Roman" w:hAnsi="Times New Roman"/>
          <w:kern w:val="0"/>
          <w:sz w:val="24"/>
        </w:rPr>
        <w:t xml:space="preserve">   3.2、本次招标</w:t>
      </w:r>
      <w:r>
        <w:rPr>
          <w:rFonts w:ascii="Times New Roman" w:hAnsi="Times New Roman"/>
          <w:kern w:val="0"/>
          <w:sz w:val="24"/>
          <w:u w:val="single"/>
        </w:rPr>
        <w:t xml:space="preserve"> </w:t>
      </w:r>
      <w:r>
        <w:rPr>
          <w:rFonts w:ascii="Times New Roman" w:hAnsi="Times New Roman"/>
          <w:b/>
          <w:bCs/>
          <w:kern w:val="0"/>
          <w:sz w:val="24"/>
          <w:u w:val="single"/>
        </w:rPr>
        <w:t xml:space="preserve">不接受 </w:t>
      </w:r>
      <w:r>
        <w:rPr>
          <w:rFonts w:ascii="Times New Roman" w:hAnsi="Times New Roman"/>
          <w:kern w:val="0"/>
          <w:sz w:val="24"/>
        </w:rPr>
        <w:t>联合体投标。</w:t>
      </w:r>
    </w:p>
    <w:p w14:paraId="4B07F8BE">
      <w:pPr>
        <w:autoSpaceDE w:val="0"/>
        <w:autoSpaceDN w:val="0"/>
        <w:spacing w:line="440" w:lineRule="exact"/>
        <w:ind w:right="-21" w:rightChars="-10"/>
        <w:jc w:val="left"/>
        <w:rPr>
          <w:rFonts w:ascii="宋体" w:hAnsi="宋体"/>
          <w:sz w:val="24"/>
        </w:rPr>
      </w:pPr>
      <w:r>
        <w:rPr>
          <w:rFonts w:hint="eastAsia" w:ascii="Times New Roman" w:hAnsi="Times New Roman"/>
          <w:kern w:val="0"/>
          <w:sz w:val="24"/>
        </w:rPr>
        <w:t xml:space="preserve">   3.3、</w:t>
      </w:r>
      <w:r>
        <w:rPr>
          <w:rFonts w:ascii="宋体" w:hAnsi="宋体"/>
          <w:sz w:val="24"/>
        </w:rPr>
        <w:t>其他报名条件</w:t>
      </w:r>
      <w:r>
        <w:rPr>
          <w:rFonts w:hint="eastAsia" w:ascii="宋体" w:hAnsi="宋体"/>
          <w:sz w:val="24"/>
        </w:rPr>
        <w:t>：</w:t>
      </w:r>
      <w:r>
        <w:rPr>
          <w:rFonts w:hint="eastAsia" w:ascii="宋体" w:hAnsi="宋体"/>
          <w:sz w:val="24"/>
          <w:u w:val="single"/>
        </w:rPr>
        <w:t>/</w:t>
      </w:r>
    </w:p>
    <w:p w14:paraId="3B202C8B">
      <w:pPr>
        <w:spacing w:line="440" w:lineRule="exact"/>
        <w:ind w:right="-21" w:rightChars="-10"/>
        <w:rPr>
          <w:rFonts w:ascii="Times New Roman" w:hAnsi="Times New Roman"/>
          <w:b/>
          <w:color w:val="000000"/>
          <w:kern w:val="0"/>
          <w:sz w:val="24"/>
        </w:rPr>
      </w:pPr>
      <w:r>
        <w:rPr>
          <w:rFonts w:ascii="Times New Roman" w:hAnsi="Times New Roman"/>
          <w:b/>
          <w:color w:val="000000"/>
          <w:kern w:val="0"/>
          <w:sz w:val="24"/>
        </w:rPr>
        <w:t>四、报名方式及招标文件的获取</w:t>
      </w:r>
    </w:p>
    <w:p w14:paraId="760BD97B">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本工程只接受现场报名，凡有意参加投标者，可于202</w:t>
      </w:r>
      <w:r>
        <w:rPr>
          <w:rFonts w:hint="eastAsia" w:ascii="Times New Roman" w:hAnsi="Times New Roman"/>
          <w:color w:val="000000"/>
          <w:kern w:val="0"/>
          <w:sz w:val="24"/>
        </w:rPr>
        <w:t>4</w:t>
      </w:r>
      <w:r>
        <w:rPr>
          <w:rFonts w:ascii="Times New Roman" w:hAnsi="Times New Roman"/>
          <w:color w:val="000000"/>
          <w:kern w:val="0"/>
          <w:sz w:val="24"/>
        </w:rPr>
        <w:t>年</w:t>
      </w:r>
      <w:r>
        <w:rPr>
          <w:rFonts w:hint="eastAsia" w:ascii="Times New Roman" w:hAnsi="Times New Roman"/>
          <w:color w:val="000000"/>
          <w:kern w:val="0"/>
          <w:sz w:val="24"/>
          <w:lang w:val="en-US" w:eastAsia="zh-CN"/>
        </w:rPr>
        <w:t>8</w:t>
      </w:r>
      <w:r>
        <w:rPr>
          <w:rFonts w:ascii="Times New Roman" w:hAnsi="Times New Roman"/>
          <w:color w:val="000000"/>
          <w:kern w:val="0"/>
          <w:sz w:val="24"/>
        </w:rPr>
        <w:t>月</w:t>
      </w:r>
      <w:r>
        <w:rPr>
          <w:rFonts w:hint="eastAsia" w:ascii="Times New Roman" w:hAnsi="Times New Roman"/>
          <w:color w:val="000000"/>
          <w:kern w:val="0"/>
          <w:sz w:val="24"/>
          <w:lang w:val="en-US" w:eastAsia="zh-CN"/>
        </w:rPr>
        <w:t>19</w:t>
      </w:r>
      <w:r>
        <w:rPr>
          <w:rFonts w:ascii="Times New Roman" w:hAnsi="Times New Roman"/>
          <w:color w:val="000000"/>
          <w:kern w:val="0"/>
          <w:sz w:val="24"/>
        </w:rPr>
        <w:t>日至</w:t>
      </w:r>
      <w:r>
        <w:rPr>
          <w:rFonts w:hint="eastAsia" w:ascii="Times New Roman" w:hAnsi="Times New Roman"/>
          <w:color w:val="000000"/>
          <w:kern w:val="0"/>
          <w:sz w:val="24"/>
        </w:rPr>
        <w:t>2</w:t>
      </w:r>
      <w:r>
        <w:rPr>
          <w:rFonts w:ascii="Times New Roman" w:hAnsi="Times New Roman"/>
          <w:color w:val="000000"/>
          <w:kern w:val="0"/>
          <w:sz w:val="24"/>
        </w:rPr>
        <w:t>02</w:t>
      </w:r>
      <w:r>
        <w:rPr>
          <w:rFonts w:hint="eastAsia" w:ascii="Times New Roman" w:hAnsi="Times New Roman"/>
          <w:color w:val="000000"/>
          <w:kern w:val="0"/>
          <w:sz w:val="24"/>
        </w:rPr>
        <w:t>4</w:t>
      </w:r>
      <w:r>
        <w:rPr>
          <w:rFonts w:ascii="Times New Roman" w:hAnsi="Times New Roman"/>
          <w:color w:val="000000"/>
          <w:kern w:val="0"/>
          <w:sz w:val="24"/>
        </w:rPr>
        <w:t>年</w:t>
      </w:r>
      <w:r>
        <w:rPr>
          <w:rFonts w:hint="eastAsia" w:ascii="Times New Roman" w:hAnsi="Times New Roman"/>
          <w:color w:val="000000"/>
          <w:kern w:val="0"/>
          <w:sz w:val="24"/>
          <w:lang w:val="en-US" w:eastAsia="zh-CN"/>
        </w:rPr>
        <w:t>8</w:t>
      </w:r>
      <w:r>
        <w:rPr>
          <w:rFonts w:ascii="Times New Roman" w:hAnsi="Times New Roman"/>
          <w:color w:val="000000"/>
          <w:kern w:val="0"/>
          <w:sz w:val="24"/>
        </w:rPr>
        <w:t>月</w:t>
      </w:r>
      <w:r>
        <w:rPr>
          <w:rFonts w:hint="eastAsia" w:ascii="Times New Roman" w:hAnsi="Times New Roman"/>
          <w:color w:val="000000"/>
          <w:kern w:val="0"/>
          <w:sz w:val="24"/>
          <w:lang w:val="en-US" w:eastAsia="zh-CN"/>
        </w:rPr>
        <w:t>23</w:t>
      </w:r>
      <w:r>
        <w:rPr>
          <w:rFonts w:ascii="Times New Roman" w:hAnsi="Times New Roman"/>
          <w:color w:val="000000"/>
          <w:kern w:val="0"/>
          <w:sz w:val="24"/>
        </w:rPr>
        <w:t>日（工作日8:30-11:30，13:30-17:00）至</w:t>
      </w:r>
      <w:r>
        <w:rPr>
          <w:rFonts w:hint="eastAsia" w:ascii="Times New Roman" w:hAnsi="Times New Roman"/>
          <w:color w:val="000000"/>
          <w:kern w:val="0"/>
          <w:sz w:val="24"/>
        </w:rPr>
        <w:t>常州合浠工程项目管理有限公司（常州市钟楼区怀德中路304号蓝科技创意文化产业园5号楼201室）</w:t>
      </w:r>
      <w:r>
        <w:rPr>
          <w:rFonts w:ascii="Times New Roman" w:hAnsi="Times New Roman"/>
          <w:color w:val="000000"/>
          <w:kern w:val="0"/>
          <w:sz w:val="24"/>
        </w:rPr>
        <w:t>报名</w:t>
      </w:r>
      <w:r>
        <w:rPr>
          <w:rFonts w:hint="eastAsia" w:ascii="Times New Roman" w:hAnsi="Times New Roman"/>
          <w:color w:val="000000"/>
          <w:kern w:val="0"/>
          <w:sz w:val="24"/>
        </w:rPr>
        <w:t>并领取招标文件</w:t>
      </w:r>
      <w:r>
        <w:rPr>
          <w:rFonts w:ascii="Times New Roman" w:hAnsi="Times New Roman"/>
          <w:color w:val="000000"/>
          <w:kern w:val="0"/>
          <w:sz w:val="24"/>
        </w:rPr>
        <w:t>，报名需携带的资料如下：报名申请表贰份（</w:t>
      </w:r>
      <w:r>
        <w:rPr>
          <w:rFonts w:ascii="Times New Roman" w:hAnsi="Times New Roman"/>
          <w:sz w:val="24"/>
        </w:rPr>
        <w:t>格式</w:t>
      </w:r>
      <w:r>
        <w:rPr>
          <w:rFonts w:ascii="Times New Roman" w:hAnsi="Times New Roman"/>
          <w:color w:val="000000"/>
          <w:kern w:val="0"/>
          <w:sz w:val="24"/>
        </w:rPr>
        <w:t>见附件）、企业营业执照复印件壹份、法定代表人授权委托书壹份（需递交，格式见附件）、经办人二代身份证原件及复印件壹份。（所有复印件需加盖投标单位公章并递交）</w:t>
      </w:r>
    </w:p>
    <w:p w14:paraId="3E4FB483">
      <w:pPr>
        <w:spacing w:line="440" w:lineRule="exact"/>
        <w:ind w:right="-21" w:rightChars="-10"/>
        <w:rPr>
          <w:rFonts w:ascii="Times New Roman" w:hAnsi="Times New Roman"/>
          <w:b/>
          <w:color w:val="000000"/>
          <w:kern w:val="0"/>
          <w:sz w:val="24"/>
        </w:rPr>
      </w:pPr>
      <w:r>
        <w:rPr>
          <w:rFonts w:ascii="Times New Roman" w:hAnsi="Times New Roman"/>
          <w:b/>
          <w:color w:val="000000"/>
          <w:kern w:val="0"/>
          <w:sz w:val="24"/>
        </w:rPr>
        <w:t>本工程招标文件等资料全部费用及投标保证金费用如下：</w:t>
      </w:r>
    </w:p>
    <w:tbl>
      <w:tblPr>
        <w:tblStyle w:val="6"/>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600"/>
        <w:gridCol w:w="3075"/>
      </w:tblGrid>
      <w:tr w14:paraId="007A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0FA1C3E">
            <w:pPr>
              <w:spacing w:line="500" w:lineRule="exact"/>
              <w:ind w:right="-21" w:rightChars="-10"/>
              <w:jc w:val="center"/>
              <w:rPr>
                <w:rFonts w:ascii="Times New Roman" w:hAnsi="Times New Roman"/>
                <w:b/>
                <w:color w:val="000000"/>
                <w:kern w:val="0"/>
                <w:szCs w:val="21"/>
              </w:rPr>
            </w:pPr>
            <w:r>
              <w:rPr>
                <w:rFonts w:ascii="Times New Roman" w:hAnsi="Times New Roman"/>
                <w:b/>
                <w:color w:val="000000"/>
                <w:kern w:val="0"/>
                <w:szCs w:val="21"/>
              </w:rPr>
              <w:t>标段号</w:t>
            </w:r>
          </w:p>
        </w:tc>
        <w:tc>
          <w:tcPr>
            <w:tcW w:w="3600" w:type="dxa"/>
            <w:tcBorders>
              <w:top w:val="single" w:color="auto" w:sz="4" w:space="0"/>
              <w:left w:val="single" w:color="auto" w:sz="4" w:space="0"/>
              <w:bottom w:val="single" w:color="auto" w:sz="4" w:space="0"/>
              <w:right w:val="single" w:color="auto" w:sz="4" w:space="0"/>
            </w:tcBorders>
            <w:vAlign w:val="center"/>
          </w:tcPr>
          <w:p w14:paraId="31536491">
            <w:pPr>
              <w:spacing w:line="500" w:lineRule="exact"/>
              <w:ind w:right="-21" w:rightChars="-10"/>
              <w:jc w:val="center"/>
              <w:rPr>
                <w:rFonts w:ascii="Times New Roman" w:hAnsi="Times New Roman"/>
                <w:b/>
                <w:color w:val="000000"/>
                <w:kern w:val="0"/>
                <w:szCs w:val="21"/>
              </w:rPr>
            </w:pPr>
            <w:r>
              <w:rPr>
                <w:rFonts w:ascii="Times New Roman" w:hAnsi="Times New Roman"/>
                <w:b/>
                <w:color w:val="000000"/>
                <w:kern w:val="0"/>
                <w:szCs w:val="21"/>
              </w:rPr>
              <w:t>招标文件费用（含清单）</w:t>
            </w:r>
          </w:p>
        </w:tc>
        <w:tc>
          <w:tcPr>
            <w:tcW w:w="3075" w:type="dxa"/>
            <w:tcBorders>
              <w:top w:val="single" w:color="auto" w:sz="4" w:space="0"/>
              <w:left w:val="single" w:color="auto" w:sz="4" w:space="0"/>
              <w:bottom w:val="single" w:color="auto" w:sz="4" w:space="0"/>
              <w:right w:val="single" w:color="auto" w:sz="4" w:space="0"/>
            </w:tcBorders>
            <w:vAlign w:val="center"/>
          </w:tcPr>
          <w:p w14:paraId="0964F933">
            <w:pPr>
              <w:spacing w:line="500" w:lineRule="exact"/>
              <w:ind w:right="-21" w:rightChars="-10"/>
              <w:jc w:val="center"/>
              <w:rPr>
                <w:rFonts w:ascii="Times New Roman" w:hAnsi="Times New Roman"/>
                <w:b/>
                <w:color w:val="000000"/>
                <w:kern w:val="0"/>
                <w:szCs w:val="21"/>
              </w:rPr>
            </w:pPr>
            <w:r>
              <w:rPr>
                <w:rFonts w:ascii="Times New Roman" w:hAnsi="Times New Roman"/>
                <w:b/>
                <w:color w:val="000000"/>
                <w:kern w:val="0"/>
                <w:szCs w:val="21"/>
              </w:rPr>
              <w:t>投标保证金</w:t>
            </w:r>
          </w:p>
        </w:tc>
      </w:tr>
      <w:tr w14:paraId="5345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ADF374E">
            <w:pPr>
              <w:spacing w:line="500" w:lineRule="exact"/>
              <w:ind w:right="-21" w:rightChars="-10"/>
              <w:jc w:val="center"/>
              <w:rPr>
                <w:rFonts w:ascii="Times New Roman" w:hAnsi="Times New Roman"/>
                <w:color w:val="000000"/>
                <w:kern w:val="0"/>
                <w:szCs w:val="21"/>
              </w:rPr>
            </w:pPr>
            <w:r>
              <w:rPr>
                <w:rFonts w:ascii="Times New Roman" w:hAnsi="Times New Roman"/>
                <w:color w:val="000000"/>
                <w:kern w:val="0"/>
                <w:szCs w:val="21"/>
              </w:rPr>
              <w:t>1</w:t>
            </w:r>
          </w:p>
        </w:tc>
        <w:tc>
          <w:tcPr>
            <w:tcW w:w="3600" w:type="dxa"/>
            <w:tcBorders>
              <w:top w:val="single" w:color="auto" w:sz="4" w:space="0"/>
              <w:left w:val="single" w:color="auto" w:sz="4" w:space="0"/>
              <w:bottom w:val="single" w:color="auto" w:sz="4" w:space="0"/>
              <w:right w:val="single" w:color="auto" w:sz="4" w:space="0"/>
            </w:tcBorders>
            <w:vAlign w:val="center"/>
          </w:tcPr>
          <w:p w14:paraId="3BB27F67">
            <w:pPr>
              <w:spacing w:line="500" w:lineRule="exact"/>
              <w:ind w:right="-21" w:rightChars="-10"/>
              <w:jc w:val="center"/>
              <w:rPr>
                <w:rFonts w:ascii="Times New Roman" w:hAnsi="Times New Roman"/>
                <w:color w:val="000000"/>
                <w:kern w:val="0"/>
                <w:szCs w:val="21"/>
              </w:rPr>
            </w:pPr>
            <w:r>
              <w:rPr>
                <w:rFonts w:ascii="Times New Roman" w:hAnsi="Times New Roman"/>
                <w:color w:val="000000"/>
                <w:kern w:val="0"/>
                <w:szCs w:val="21"/>
              </w:rPr>
              <w:t>500元</w:t>
            </w:r>
          </w:p>
        </w:tc>
        <w:tc>
          <w:tcPr>
            <w:tcW w:w="3075" w:type="dxa"/>
            <w:tcBorders>
              <w:top w:val="single" w:color="auto" w:sz="4" w:space="0"/>
              <w:left w:val="single" w:color="auto" w:sz="4" w:space="0"/>
              <w:bottom w:val="single" w:color="auto" w:sz="4" w:space="0"/>
              <w:right w:val="single" w:color="auto" w:sz="4" w:space="0"/>
            </w:tcBorders>
            <w:vAlign w:val="center"/>
          </w:tcPr>
          <w:p w14:paraId="4B467A66">
            <w:pPr>
              <w:spacing w:line="500" w:lineRule="exact"/>
              <w:ind w:right="-21" w:rightChars="-10"/>
              <w:jc w:val="center"/>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lang w:val="en-US" w:eastAsia="zh-CN"/>
              </w:rPr>
              <w:t>75000</w:t>
            </w:r>
            <w:r>
              <w:rPr>
                <w:rFonts w:ascii="Times New Roman" w:hAnsi="Times New Roman"/>
                <w:color w:val="000000"/>
                <w:kern w:val="0"/>
                <w:szCs w:val="21"/>
              </w:rPr>
              <w:t>元</w:t>
            </w:r>
          </w:p>
        </w:tc>
      </w:tr>
    </w:tbl>
    <w:p w14:paraId="035690DC">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投标保证金缴纳方式：投标单位必须在报名期间缴纳，投标单位必须用转帐支票、网上银行等方式（现金除外）自行将保证金从基本账户解进到保证金专用账户，投标人在缴纳保证金时必须在用途栏上注明所报工程项目的名称。投标保证金专用帐户：常州合浠工程项目管理有限公司，开户银行：中国银行股份有限公司常州邹区支行，帐号：</w:t>
      </w:r>
      <w:r>
        <w:rPr>
          <w:rFonts w:ascii="Times New Roman" w:hAnsi="Times New Roman"/>
          <w:color w:val="000000"/>
          <w:kern w:val="0"/>
          <w:sz w:val="24"/>
        </w:rPr>
        <w:t>554747574800</w:t>
      </w:r>
      <w:r>
        <w:rPr>
          <w:rFonts w:hint="eastAsia" w:ascii="Times New Roman" w:hAnsi="Times New Roman"/>
          <w:color w:val="000000"/>
          <w:kern w:val="0"/>
          <w:sz w:val="24"/>
        </w:rPr>
        <w:t>。投标保证金到账截止时间为2024年</w:t>
      </w:r>
      <w:r>
        <w:rPr>
          <w:rFonts w:hint="eastAsia" w:ascii="Times New Roman" w:hAnsi="Times New Roman"/>
          <w:color w:val="000000"/>
          <w:kern w:val="0"/>
          <w:sz w:val="24"/>
          <w:lang w:val="en-US" w:eastAsia="zh-CN"/>
        </w:rPr>
        <w:t>9</w:t>
      </w:r>
      <w:r>
        <w:rPr>
          <w:rFonts w:hint="eastAsia" w:ascii="Times New Roman" w:hAnsi="Times New Roman"/>
          <w:color w:val="000000"/>
          <w:kern w:val="0"/>
          <w:sz w:val="24"/>
        </w:rPr>
        <w:t>月</w:t>
      </w:r>
      <w:r>
        <w:rPr>
          <w:rFonts w:hint="eastAsia" w:ascii="Times New Roman" w:hAnsi="Times New Roman"/>
          <w:color w:val="000000"/>
          <w:kern w:val="0"/>
          <w:sz w:val="24"/>
          <w:lang w:val="en-US" w:eastAsia="zh-CN"/>
        </w:rPr>
        <w:t xml:space="preserve">  </w:t>
      </w:r>
      <w:r>
        <w:rPr>
          <w:rFonts w:hint="eastAsia" w:ascii="Times New Roman" w:hAnsi="Times New Roman"/>
          <w:color w:val="000000"/>
          <w:kern w:val="0"/>
          <w:sz w:val="24"/>
        </w:rPr>
        <w:t>日17时（投标单位自行考虑保证金在途时间），不需要换取收据；任何未按上述规定及招标公告要求的时间、金额缴纳投标保证金的资格审查申请人将被拒绝。</w:t>
      </w:r>
    </w:p>
    <w:p w14:paraId="2CA63335">
      <w:pPr>
        <w:spacing w:line="440" w:lineRule="exact"/>
        <w:ind w:right="-21" w:rightChars="-10"/>
        <w:rPr>
          <w:rFonts w:ascii="Times New Roman" w:hAnsi="Times New Roman"/>
          <w:b/>
          <w:bCs/>
          <w:kern w:val="0"/>
          <w:sz w:val="24"/>
        </w:rPr>
      </w:pPr>
      <w:r>
        <w:rPr>
          <w:rFonts w:ascii="Times New Roman" w:hAnsi="Times New Roman"/>
          <w:b/>
          <w:bCs/>
          <w:kern w:val="0"/>
          <w:sz w:val="24"/>
        </w:rPr>
        <w:t>五、公告发布</w:t>
      </w:r>
    </w:p>
    <w:p w14:paraId="43376546">
      <w:pPr>
        <w:widowControl/>
        <w:spacing w:line="440" w:lineRule="exact"/>
        <w:ind w:right="-21" w:rightChars="-10"/>
        <w:jc w:val="left"/>
        <w:rPr>
          <w:rFonts w:ascii="Times New Roman" w:hAnsi="Times New Roman"/>
          <w:kern w:val="0"/>
          <w:sz w:val="24"/>
        </w:rPr>
      </w:pPr>
      <w:r>
        <w:rPr>
          <w:rFonts w:ascii="Times New Roman" w:hAnsi="Times New Roman"/>
          <w:kern w:val="0"/>
          <w:sz w:val="24"/>
        </w:rPr>
        <w:t>本公告发布媒体为：</w:t>
      </w:r>
      <w:r>
        <w:rPr>
          <w:rFonts w:hint="eastAsia" w:ascii="Times New Roman" w:hAnsi="Times New Roman"/>
          <w:kern w:val="0"/>
          <w:sz w:val="24"/>
        </w:rPr>
        <w:t>常州合浠工程项目管理有限公司网站</w:t>
      </w:r>
      <w:r>
        <w:rPr>
          <w:rFonts w:ascii="Times New Roman" w:hAnsi="Times New Roman"/>
          <w:kern w:val="0"/>
          <w:sz w:val="24"/>
        </w:rPr>
        <w:t>。</w:t>
      </w:r>
    </w:p>
    <w:p w14:paraId="3F205524">
      <w:pPr>
        <w:widowControl/>
        <w:spacing w:line="440" w:lineRule="exact"/>
        <w:ind w:right="-21" w:rightChars="-10"/>
        <w:jc w:val="left"/>
        <w:rPr>
          <w:rFonts w:ascii="Times New Roman" w:hAnsi="Times New Roman"/>
          <w:kern w:val="0"/>
          <w:sz w:val="24"/>
        </w:rPr>
      </w:pPr>
      <w:r>
        <w:rPr>
          <w:rFonts w:ascii="Times New Roman" w:hAnsi="Times New Roman"/>
          <w:kern w:val="0"/>
          <w:sz w:val="24"/>
        </w:rPr>
        <w:t>本公告发布时间为：</w:t>
      </w:r>
      <w:r>
        <w:rPr>
          <w:rFonts w:hint="eastAsia" w:ascii="Times New Roman" w:hAnsi="Times New Roman"/>
          <w:kern w:val="0"/>
          <w:sz w:val="24"/>
        </w:rPr>
        <w:t>2024年</w:t>
      </w:r>
      <w:r>
        <w:rPr>
          <w:rFonts w:hint="eastAsia" w:ascii="Times New Roman" w:hAnsi="Times New Roman"/>
          <w:kern w:val="0"/>
          <w:sz w:val="24"/>
          <w:lang w:val="en-US" w:eastAsia="zh-CN"/>
        </w:rPr>
        <w:t>8</w:t>
      </w:r>
      <w:r>
        <w:rPr>
          <w:rFonts w:hint="eastAsia" w:ascii="Times New Roman" w:hAnsi="Times New Roman"/>
          <w:kern w:val="0"/>
          <w:sz w:val="24"/>
        </w:rPr>
        <w:t>月</w:t>
      </w:r>
      <w:r>
        <w:rPr>
          <w:rFonts w:hint="eastAsia" w:ascii="Times New Roman" w:hAnsi="Times New Roman"/>
          <w:kern w:val="0"/>
          <w:sz w:val="24"/>
          <w:lang w:val="en-US" w:eastAsia="zh-CN"/>
        </w:rPr>
        <w:t>19</w:t>
      </w:r>
      <w:r>
        <w:rPr>
          <w:rFonts w:hint="eastAsia" w:ascii="Times New Roman" w:hAnsi="Times New Roman"/>
          <w:kern w:val="0"/>
          <w:sz w:val="24"/>
        </w:rPr>
        <w:t>日起</w:t>
      </w:r>
      <w:r>
        <w:rPr>
          <w:rFonts w:ascii="Times New Roman" w:hAnsi="Times New Roman"/>
          <w:kern w:val="0"/>
          <w:sz w:val="24"/>
        </w:rPr>
        <w:t>。</w:t>
      </w:r>
    </w:p>
    <w:p w14:paraId="0A134C30">
      <w:pPr>
        <w:spacing w:line="440" w:lineRule="exact"/>
        <w:ind w:right="-21" w:rightChars="-10"/>
        <w:rPr>
          <w:rFonts w:ascii="Times New Roman" w:hAnsi="Times New Roman"/>
          <w:color w:val="000000"/>
          <w:kern w:val="0"/>
          <w:sz w:val="24"/>
        </w:rPr>
      </w:pPr>
      <w:r>
        <w:rPr>
          <w:rFonts w:ascii="Times New Roman" w:hAnsi="Times New Roman"/>
          <w:b/>
          <w:color w:val="000000"/>
          <w:kern w:val="0"/>
          <w:sz w:val="24"/>
        </w:rPr>
        <w:t>六、代理机构：</w:t>
      </w:r>
      <w:r>
        <w:rPr>
          <w:rFonts w:ascii="Times New Roman" w:hAnsi="Times New Roman"/>
          <w:color w:val="000000"/>
          <w:kern w:val="0"/>
          <w:sz w:val="24"/>
        </w:rPr>
        <w:t>本工程由</w:t>
      </w:r>
      <w:r>
        <w:rPr>
          <w:rFonts w:ascii="Times New Roman" w:hAnsi="Times New Roman"/>
          <w:color w:val="000000"/>
          <w:kern w:val="0"/>
          <w:sz w:val="24"/>
          <w:u w:val="single"/>
        </w:rPr>
        <w:t xml:space="preserve"> </w:t>
      </w:r>
      <w:r>
        <w:rPr>
          <w:rFonts w:hint="eastAsia" w:ascii="Times New Roman" w:hAnsi="Times New Roman"/>
          <w:b/>
          <w:color w:val="000000"/>
          <w:kern w:val="0"/>
          <w:sz w:val="24"/>
          <w:u w:val="single"/>
        </w:rPr>
        <w:t>常州合浠工程项目管理有限公司</w:t>
      </w:r>
      <w:r>
        <w:rPr>
          <w:rFonts w:ascii="Times New Roman" w:hAnsi="Times New Roman"/>
          <w:b/>
          <w:color w:val="000000"/>
          <w:kern w:val="0"/>
          <w:sz w:val="24"/>
          <w:u w:val="single"/>
        </w:rPr>
        <w:t xml:space="preserve"> </w:t>
      </w:r>
      <w:r>
        <w:rPr>
          <w:rFonts w:ascii="Times New Roman" w:hAnsi="Times New Roman"/>
          <w:color w:val="000000"/>
          <w:kern w:val="0"/>
          <w:sz w:val="24"/>
        </w:rPr>
        <w:t>受业主委托具体负责本工程的招标事宜。</w:t>
      </w:r>
    </w:p>
    <w:p w14:paraId="4263215A">
      <w:pPr>
        <w:spacing w:line="440" w:lineRule="exact"/>
        <w:ind w:right="-21" w:rightChars="-10"/>
        <w:rPr>
          <w:rFonts w:ascii="Times New Roman" w:hAnsi="Times New Roman"/>
          <w:b/>
          <w:bCs/>
          <w:kern w:val="0"/>
          <w:sz w:val="24"/>
        </w:rPr>
      </w:pPr>
      <w:r>
        <w:rPr>
          <w:rFonts w:ascii="Times New Roman" w:hAnsi="Times New Roman"/>
          <w:b/>
          <w:bCs/>
          <w:kern w:val="0"/>
          <w:sz w:val="24"/>
        </w:rPr>
        <w:t>七、联系方式</w:t>
      </w:r>
    </w:p>
    <w:tbl>
      <w:tblPr>
        <w:tblStyle w:val="6"/>
        <w:tblW w:w="9778" w:type="dxa"/>
        <w:tblInd w:w="-13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297"/>
        <w:gridCol w:w="5481"/>
      </w:tblGrid>
      <w:tr w14:paraId="5A00E2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3" w:hRule="atLeast"/>
        </w:trPr>
        <w:tc>
          <w:tcPr>
            <w:tcW w:w="4297" w:type="dxa"/>
          </w:tcPr>
          <w:p w14:paraId="3CE131B0">
            <w:pPr>
              <w:widowControl/>
              <w:spacing w:line="480" w:lineRule="auto"/>
              <w:ind w:right="-21" w:rightChars="-10"/>
              <w:jc w:val="left"/>
              <w:rPr>
                <w:rFonts w:ascii="Times New Roman" w:hAnsi="Times New Roman"/>
                <w:sz w:val="24"/>
              </w:rPr>
            </w:pPr>
            <w:r>
              <w:rPr>
                <w:rFonts w:ascii="Times New Roman" w:hAnsi="Times New Roman"/>
                <w:sz w:val="24"/>
              </w:rPr>
              <w:t>招标人：</w:t>
            </w:r>
            <w:r>
              <w:rPr>
                <w:rFonts w:hint="eastAsia" w:asciiTheme="minorEastAsia" w:hAnsiTheme="minorEastAsia" w:eastAsiaTheme="minorEastAsia"/>
                <w:sz w:val="24"/>
              </w:rPr>
              <w:t>常州市春秋淹城建设投资有限公司</w:t>
            </w:r>
          </w:p>
        </w:tc>
        <w:tc>
          <w:tcPr>
            <w:tcW w:w="5481" w:type="dxa"/>
          </w:tcPr>
          <w:p w14:paraId="1B949838">
            <w:pPr>
              <w:widowControl/>
              <w:tabs>
                <w:tab w:val="left" w:pos="206"/>
              </w:tabs>
              <w:spacing w:line="480" w:lineRule="auto"/>
              <w:ind w:right="-21" w:rightChars="-10"/>
              <w:jc w:val="left"/>
              <w:rPr>
                <w:rFonts w:ascii="Times New Roman" w:hAnsi="Times New Roman"/>
                <w:sz w:val="24"/>
              </w:rPr>
            </w:pPr>
            <w:r>
              <w:rPr>
                <w:rFonts w:ascii="Times New Roman" w:hAnsi="Times New Roman"/>
                <w:sz w:val="24"/>
              </w:rPr>
              <w:t>招标代理机构：</w:t>
            </w:r>
            <w:r>
              <w:rPr>
                <w:rFonts w:hint="eastAsia" w:ascii="Times New Roman" w:hAnsi="Times New Roman"/>
                <w:sz w:val="24"/>
              </w:rPr>
              <w:t>常州合浠工程项目管理有限公司</w:t>
            </w:r>
          </w:p>
        </w:tc>
      </w:tr>
      <w:tr w14:paraId="3DDA39F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32" w:hRule="atLeast"/>
        </w:trPr>
        <w:tc>
          <w:tcPr>
            <w:tcW w:w="4297" w:type="dxa"/>
          </w:tcPr>
          <w:p w14:paraId="0B61EA59">
            <w:pPr>
              <w:widowControl/>
              <w:spacing w:line="480" w:lineRule="auto"/>
              <w:ind w:right="-21" w:rightChars="-10"/>
              <w:jc w:val="left"/>
              <w:rPr>
                <w:rFonts w:ascii="Times New Roman" w:hAnsi="Times New Roman"/>
                <w:sz w:val="24"/>
              </w:rPr>
            </w:pPr>
            <w:r>
              <w:rPr>
                <w:rFonts w:ascii="Times New Roman" w:hAnsi="Times New Roman"/>
                <w:sz w:val="24"/>
              </w:rPr>
              <w:t>地址：</w:t>
            </w:r>
            <w:r>
              <w:rPr>
                <w:rFonts w:hint="eastAsia" w:asciiTheme="minorEastAsia" w:hAnsiTheme="minorEastAsia" w:eastAsiaTheme="minorEastAsia"/>
                <w:sz w:val="24"/>
              </w:rPr>
              <w:t>武宜中路1</w:t>
            </w:r>
            <w:r>
              <w:rPr>
                <w:rFonts w:asciiTheme="minorEastAsia" w:hAnsiTheme="minorEastAsia" w:eastAsiaTheme="minorEastAsia"/>
                <w:sz w:val="24"/>
              </w:rPr>
              <w:t>97</w:t>
            </w:r>
            <w:r>
              <w:rPr>
                <w:rFonts w:hint="eastAsia" w:asciiTheme="minorEastAsia" w:hAnsiTheme="minorEastAsia" w:eastAsiaTheme="minorEastAsia"/>
                <w:sz w:val="24"/>
              </w:rPr>
              <w:t>号</w:t>
            </w:r>
          </w:p>
        </w:tc>
        <w:tc>
          <w:tcPr>
            <w:tcW w:w="5481" w:type="dxa"/>
          </w:tcPr>
          <w:p w14:paraId="45EF675A">
            <w:pPr>
              <w:widowControl/>
              <w:spacing w:line="480" w:lineRule="auto"/>
              <w:ind w:right="-21" w:rightChars="-10"/>
              <w:jc w:val="left"/>
              <w:rPr>
                <w:rFonts w:ascii="Times New Roman" w:hAnsi="Times New Roman"/>
                <w:kern w:val="0"/>
                <w:sz w:val="24"/>
              </w:rPr>
            </w:pPr>
            <w:r>
              <w:rPr>
                <w:rFonts w:ascii="Times New Roman" w:hAnsi="Times New Roman"/>
                <w:sz w:val="24"/>
              </w:rPr>
              <w:t>地址：</w:t>
            </w:r>
            <w:r>
              <w:rPr>
                <w:rFonts w:hint="eastAsia" w:ascii="Times New Roman" w:hAnsi="Times New Roman"/>
                <w:sz w:val="24"/>
              </w:rPr>
              <w:t>常州市钟楼区怀德中路304号</w:t>
            </w:r>
          </w:p>
        </w:tc>
      </w:tr>
      <w:tr w14:paraId="1FEAED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32" w:hRule="atLeast"/>
        </w:trPr>
        <w:tc>
          <w:tcPr>
            <w:tcW w:w="4297" w:type="dxa"/>
          </w:tcPr>
          <w:p w14:paraId="76EC5DC3">
            <w:pPr>
              <w:widowControl/>
              <w:spacing w:line="480" w:lineRule="auto"/>
              <w:ind w:right="-21" w:rightChars="-10"/>
              <w:jc w:val="left"/>
              <w:rPr>
                <w:rFonts w:ascii="Times New Roman" w:hAnsi="Times New Roman"/>
                <w:sz w:val="24"/>
              </w:rPr>
            </w:pPr>
            <w:r>
              <w:rPr>
                <w:rFonts w:ascii="Times New Roman" w:hAnsi="Times New Roman"/>
                <w:sz w:val="24"/>
              </w:rPr>
              <w:t>联系人：</w:t>
            </w:r>
            <w:r>
              <w:rPr>
                <w:rFonts w:hint="eastAsia" w:ascii="Times New Roman" w:hAnsi="Times New Roman"/>
                <w:sz w:val="24"/>
                <w:lang w:val="en-US" w:eastAsia="zh-CN"/>
              </w:rPr>
              <w:t xml:space="preserve">卢先生  </w:t>
            </w:r>
            <w:r>
              <w:rPr>
                <w:rFonts w:hint="eastAsia" w:ascii="Times New Roman" w:hAnsi="Times New Roman"/>
                <w:sz w:val="24"/>
              </w:rPr>
              <w:t xml:space="preserve"> </w:t>
            </w:r>
          </w:p>
        </w:tc>
        <w:tc>
          <w:tcPr>
            <w:tcW w:w="5481" w:type="dxa"/>
          </w:tcPr>
          <w:p w14:paraId="08E6B21F">
            <w:pPr>
              <w:widowControl/>
              <w:spacing w:line="480" w:lineRule="auto"/>
              <w:ind w:right="-21" w:rightChars="-10"/>
              <w:jc w:val="left"/>
              <w:rPr>
                <w:rFonts w:hint="eastAsia" w:ascii="Times New Roman" w:hAnsi="Times New Roman" w:eastAsia="宋体"/>
                <w:sz w:val="24"/>
                <w:lang w:eastAsia="zh-CN"/>
              </w:rPr>
            </w:pPr>
            <w:r>
              <w:rPr>
                <w:rFonts w:ascii="Times New Roman" w:hAnsi="Times New Roman"/>
                <w:sz w:val="24"/>
              </w:rPr>
              <w:t xml:space="preserve">联系人： </w:t>
            </w:r>
            <w:r>
              <w:rPr>
                <w:rFonts w:hint="eastAsia" w:ascii="Times New Roman" w:hAnsi="Times New Roman"/>
                <w:sz w:val="24"/>
                <w:lang w:val="en-US" w:eastAsia="zh-CN"/>
              </w:rPr>
              <w:t>蔡女士</w:t>
            </w:r>
          </w:p>
        </w:tc>
      </w:tr>
      <w:tr w14:paraId="1B5BCEC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62" w:hRule="atLeast"/>
        </w:trPr>
        <w:tc>
          <w:tcPr>
            <w:tcW w:w="4297" w:type="dxa"/>
          </w:tcPr>
          <w:p w14:paraId="516693E5">
            <w:pPr>
              <w:widowControl/>
              <w:spacing w:line="480" w:lineRule="auto"/>
              <w:ind w:right="-21" w:rightChars="-10"/>
              <w:jc w:val="left"/>
              <w:rPr>
                <w:rFonts w:ascii="Times New Roman" w:hAnsi="Times New Roman"/>
                <w:sz w:val="24"/>
              </w:rPr>
            </w:pPr>
            <w:r>
              <w:rPr>
                <w:rFonts w:ascii="Times New Roman" w:hAnsi="Times New Roman"/>
                <w:sz w:val="24"/>
              </w:rPr>
              <w:t>电话：</w:t>
            </w:r>
            <w:r>
              <w:rPr>
                <w:rFonts w:asciiTheme="minorEastAsia" w:hAnsiTheme="minorEastAsia" w:eastAsiaTheme="minorEastAsia"/>
                <w:sz w:val="24"/>
              </w:rPr>
              <w:t>0519-86313088</w:t>
            </w:r>
            <w:r>
              <w:rPr>
                <w:rFonts w:hint="eastAsia" w:ascii="Times New Roman" w:hAnsi="Times New Roman"/>
                <w:sz w:val="24"/>
                <w:lang w:val="en-US" w:eastAsia="zh-CN"/>
              </w:rPr>
              <w:t xml:space="preserve"> </w:t>
            </w:r>
            <w:r>
              <w:rPr>
                <w:rFonts w:hint="eastAsia" w:ascii="Times New Roman" w:hAnsi="Times New Roman"/>
                <w:sz w:val="24"/>
              </w:rPr>
              <w:t xml:space="preserve"> </w:t>
            </w:r>
            <w:r>
              <w:rPr>
                <w:rFonts w:ascii="Times New Roman" w:hAnsi="Times New Roman"/>
                <w:sz w:val="24"/>
              </w:rPr>
              <w:t xml:space="preserve"> </w:t>
            </w:r>
          </w:p>
        </w:tc>
        <w:tc>
          <w:tcPr>
            <w:tcW w:w="5481" w:type="dxa"/>
          </w:tcPr>
          <w:p w14:paraId="68A1EF1E">
            <w:pPr>
              <w:widowControl/>
              <w:spacing w:line="480" w:lineRule="auto"/>
              <w:ind w:right="-21" w:rightChars="-10"/>
              <w:jc w:val="left"/>
              <w:rPr>
                <w:rFonts w:ascii="Times New Roman" w:hAnsi="Times New Roman"/>
                <w:sz w:val="24"/>
              </w:rPr>
            </w:pPr>
            <w:r>
              <w:rPr>
                <w:rFonts w:ascii="Times New Roman" w:hAnsi="Times New Roman"/>
                <w:sz w:val="24"/>
              </w:rPr>
              <w:t>电话：</w:t>
            </w:r>
            <w:r>
              <w:rPr>
                <w:rFonts w:hint="eastAsia" w:ascii="宋体" w:hAnsi="宋体" w:cs="宋体"/>
                <w:kern w:val="0"/>
                <w:sz w:val="24"/>
              </w:rPr>
              <w:t>0519-81181578</w:t>
            </w:r>
          </w:p>
        </w:tc>
      </w:tr>
    </w:tbl>
    <w:p w14:paraId="09EF4090">
      <w:pPr>
        <w:widowControl/>
        <w:spacing w:line="400" w:lineRule="exact"/>
        <w:ind w:right="-21" w:rightChars="-10"/>
        <w:jc w:val="left"/>
        <w:rPr>
          <w:rFonts w:ascii="Times New Roman" w:hAnsi="Times New Roman"/>
          <w:b/>
          <w:kern w:val="0"/>
          <w:sz w:val="30"/>
          <w:szCs w:val="30"/>
          <w:lang w:bidi="en-US"/>
        </w:rPr>
        <w:sectPr>
          <w:pgSz w:w="11906" w:h="16838"/>
          <w:pgMar w:top="1440" w:right="1800" w:bottom="1440" w:left="1800" w:header="851" w:footer="992" w:gutter="0"/>
          <w:cols w:space="425" w:num="1"/>
          <w:docGrid w:type="lines" w:linePitch="312" w:charSpace="0"/>
        </w:sectPr>
      </w:pPr>
    </w:p>
    <w:p w14:paraId="159EB632">
      <w:pPr>
        <w:widowControl/>
        <w:spacing w:line="460" w:lineRule="exact"/>
        <w:ind w:right="-21" w:rightChars="-10"/>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一</w:t>
      </w:r>
      <w:r>
        <w:rPr>
          <w:rFonts w:ascii="Times New Roman" w:hAnsi="Times New Roman"/>
          <w:b/>
          <w:kern w:val="0"/>
          <w:sz w:val="30"/>
          <w:szCs w:val="30"/>
          <w:lang w:bidi="en-US"/>
        </w:rPr>
        <w:t>：</w:t>
      </w:r>
    </w:p>
    <w:p w14:paraId="60A913FA">
      <w:pPr>
        <w:keepNext/>
        <w:keepLines/>
        <w:spacing w:after="312" w:afterLines="100" w:line="460" w:lineRule="exact"/>
        <w:ind w:right="-21" w:rightChars="-10"/>
        <w:jc w:val="center"/>
        <w:outlineLvl w:val="2"/>
        <w:rPr>
          <w:rFonts w:ascii="Times New Roman" w:hAnsi="Times New Roman"/>
          <w:b/>
          <w:bCs/>
          <w:snapToGrid w:val="0"/>
          <w:sz w:val="36"/>
          <w:szCs w:val="36"/>
          <w:highlight w:val="white"/>
        </w:rPr>
      </w:pPr>
      <w:r>
        <w:rPr>
          <w:rFonts w:ascii="Times New Roman" w:hAnsi="Times New Roman"/>
          <w:b/>
          <w:bCs/>
          <w:sz w:val="36"/>
          <w:szCs w:val="36"/>
        </w:rPr>
        <w:t>资格审查办法</w:t>
      </w:r>
    </w:p>
    <w:p w14:paraId="6FF00C7C">
      <w:pPr>
        <w:spacing w:line="440" w:lineRule="exact"/>
        <w:ind w:right="-21" w:rightChars="-10"/>
        <w:rPr>
          <w:rFonts w:ascii="Times New Roman" w:hAnsi="Times New Roman"/>
          <w:kern w:val="0"/>
          <w:sz w:val="24"/>
        </w:rPr>
      </w:pPr>
      <w:r>
        <w:rPr>
          <w:rFonts w:hint="eastAsia" w:ascii="Times New Roman" w:hAnsi="Times New Roman"/>
          <w:kern w:val="0"/>
          <w:sz w:val="24"/>
        </w:rPr>
        <w:t>一、本工程采用资格后审对投标人进行资格审查。</w:t>
      </w:r>
    </w:p>
    <w:p w14:paraId="0E6F51A5">
      <w:pPr>
        <w:widowControl/>
        <w:spacing w:line="360" w:lineRule="auto"/>
        <w:ind w:right="-21" w:rightChars="-10"/>
        <w:jc w:val="left"/>
        <w:rPr>
          <w:rFonts w:ascii="Times New Roman" w:hAnsi="Times New Roman"/>
          <w:bCs/>
          <w:kern w:val="0"/>
          <w:sz w:val="24"/>
          <w:lang w:bidi="en-US"/>
        </w:rPr>
      </w:pPr>
      <w:r>
        <w:rPr>
          <w:rFonts w:hint="eastAsia" w:ascii="Times New Roman" w:hAnsi="Times New Roman"/>
          <w:bCs/>
          <w:kern w:val="0"/>
          <w:sz w:val="24"/>
          <w:lang w:bidi="en-US"/>
        </w:rPr>
        <w:t>二、本工程资格审查合格条件：</w:t>
      </w:r>
    </w:p>
    <w:p w14:paraId="3DE0FCDE">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（一）投标人资格审查合格条件：</w:t>
      </w:r>
    </w:p>
    <w:p w14:paraId="4571EC6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1.具</w:t>
      </w:r>
      <w:r>
        <w:rPr>
          <w:rFonts w:ascii="Times New Roman" w:hAnsi="Times New Roman"/>
          <w:color w:val="000000"/>
          <w:kern w:val="0"/>
          <w:sz w:val="24"/>
        </w:rPr>
        <w:t>有独立订立合同的能力；</w:t>
      </w:r>
    </w:p>
    <w:p w14:paraId="5461C7ED">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2.企业的资质类别、等级和项目负责人注册专业、资格等级符合国家有关规定；</w:t>
      </w:r>
    </w:p>
    <w:p w14:paraId="576903B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w:t>
      </w:r>
      <w:r>
        <w:rPr>
          <w:rFonts w:ascii="Times New Roman" w:hAnsi="Times New Roman"/>
          <w:color w:val="000000"/>
          <w:kern w:val="0"/>
          <w:sz w:val="24"/>
        </w:rPr>
        <w:t>以联合体形式投标的，联合体的资格（资质）条件必须符合</w:t>
      </w:r>
      <w:r>
        <w:rPr>
          <w:rFonts w:hint="eastAsia" w:ascii="Times New Roman" w:hAnsi="Times New Roman"/>
          <w:color w:val="000000"/>
          <w:kern w:val="0"/>
          <w:sz w:val="24"/>
        </w:rPr>
        <w:t>资格审查文件或招标文件</w:t>
      </w:r>
      <w:r>
        <w:rPr>
          <w:rFonts w:ascii="Times New Roman" w:hAnsi="Times New Roman"/>
          <w:color w:val="000000"/>
          <w:kern w:val="0"/>
          <w:sz w:val="24"/>
        </w:rPr>
        <w:t>要求，并附有共同投标协议</w:t>
      </w:r>
      <w:r>
        <w:rPr>
          <w:rFonts w:hint="eastAsia" w:ascii="Times New Roman" w:hAnsi="Times New Roman"/>
          <w:color w:val="000000"/>
          <w:kern w:val="0"/>
          <w:sz w:val="24"/>
        </w:rPr>
        <w:t>；</w:t>
      </w:r>
    </w:p>
    <w:p w14:paraId="7D50914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4.企业具备安全生产条件，并取得安全生产许可证（相关规定不作要求的除外）；</w:t>
      </w:r>
    </w:p>
    <w:p w14:paraId="779F5D2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5.投标文件中的资格审查资料没有失真或者弄虚作假；</w:t>
      </w:r>
    </w:p>
    <w:p w14:paraId="4767599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6.投标人不得存在下列情形之一：</w:t>
      </w:r>
    </w:p>
    <w:p w14:paraId="263427F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（1）为招标人不具有独立法人资格的附属机构（单位）； </w:t>
      </w:r>
    </w:p>
    <w:p w14:paraId="3F81821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（2）为本招标项目的监理人、代建人、项目管理人，以及为本招标项目提供招标代理、设计服务的； </w:t>
      </w:r>
    </w:p>
    <w:p w14:paraId="0BB77FD6">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（3）与本招标项目的监理人、代建人、招标代理机构同为一个法定代表人的，或者相互控股、参股的； </w:t>
      </w:r>
    </w:p>
    <w:p w14:paraId="7678E64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（4）与招标人存在利害关系可能影响招标公正性的； </w:t>
      </w:r>
    </w:p>
    <w:p w14:paraId="6AB329A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（5）单位负责人为同一人或者存在控股、管理关系的不同单位； </w:t>
      </w:r>
    </w:p>
    <w:p w14:paraId="59294F49">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（6）处于被责令停业、财产被接管、冻结和破产状态，以及投标资格被取消或者被暂停且在暂停期内； </w:t>
      </w:r>
    </w:p>
    <w:p w14:paraId="02EF4CE8">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（7）因拖欠工人工资或者因发生质量安全事故被有关部门限制在招标项目所在地承接工程</w:t>
      </w:r>
    </w:p>
    <w:p w14:paraId="7F887176">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7.投标人在投标文件递交截止时间当日，投标所需企业资质要求在“江苏省建筑市场监管与诚信信息一体化平台”查询不处于动态监管不合格状态；</w:t>
      </w:r>
    </w:p>
    <w:p w14:paraId="492F6DDF">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（二）</w:t>
      </w:r>
      <w:r>
        <w:rPr>
          <w:rFonts w:ascii="Times New Roman" w:hAnsi="Times New Roman"/>
          <w:kern w:val="0"/>
          <w:sz w:val="24"/>
        </w:rPr>
        <w:t>项目负责人</w:t>
      </w:r>
      <w:r>
        <w:rPr>
          <w:rFonts w:hint="eastAsia" w:ascii="Times New Roman" w:hAnsi="Times New Roman"/>
          <w:kern w:val="0"/>
          <w:sz w:val="24"/>
        </w:rPr>
        <w:t>资格审查合格</w:t>
      </w:r>
      <w:r>
        <w:rPr>
          <w:rFonts w:ascii="Times New Roman" w:hAnsi="Times New Roman"/>
          <w:kern w:val="0"/>
          <w:sz w:val="24"/>
        </w:rPr>
        <w:t>条件：</w:t>
      </w:r>
    </w:p>
    <w:p w14:paraId="2D7BFD1C">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1.项目负责人不得同时在两个或者两个以上单位受聘或者执业</w:t>
      </w:r>
      <w:r>
        <w:rPr>
          <w:rFonts w:hint="eastAsia" w:ascii="Times New Roman" w:hAnsi="Times New Roman"/>
          <w:color w:val="000000"/>
          <w:kern w:val="0"/>
          <w:sz w:val="24"/>
        </w:rPr>
        <w:t>：</w:t>
      </w:r>
    </w:p>
    <w:p w14:paraId="0925CD44">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5A50A761">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3</w:t>
      </w:r>
      <w:r>
        <w:rPr>
          <w:rFonts w:ascii="Times New Roman" w:hAnsi="Times New Roman"/>
          <w:b/>
          <w:bCs/>
          <w:color w:val="000000"/>
          <w:kern w:val="0"/>
          <w:sz w:val="24"/>
        </w:rPr>
        <w:t>.</w:t>
      </w:r>
      <w:r>
        <w:rPr>
          <w:rFonts w:hint="eastAsia" w:ascii="Times New Roman" w:hAnsi="Times New Roman"/>
          <w:b/>
          <w:bCs/>
          <w:color w:val="000000"/>
          <w:kern w:val="0"/>
          <w:sz w:val="24"/>
        </w:rPr>
        <w:t>如提供的项目负责人为一级建造师，必须符合《住房和城乡建设部办公厅关于全面实行一级建造师电子注册证书的通知》（建市办【2021】40号）文件的要求。</w:t>
      </w:r>
    </w:p>
    <w:p w14:paraId="524999BA">
      <w:pPr>
        <w:widowControl/>
        <w:spacing w:line="360" w:lineRule="auto"/>
        <w:ind w:right="-21" w:rightChars="-10"/>
        <w:jc w:val="left"/>
        <w:rPr>
          <w:rFonts w:ascii="Times New Roman" w:hAnsi="Times New Roman"/>
          <w:bCs/>
          <w:kern w:val="0"/>
          <w:sz w:val="24"/>
          <w:lang w:bidi="en-US"/>
        </w:rPr>
      </w:pPr>
      <w:r>
        <w:rPr>
          <w:rFonts w:ascii="Times New Roman" w:hAnsi="Times New Roman"/>
          <w:bCs/>
          <w:kern w:val="0"/>
          <w:sz w:val="24"/>
          <w:lang w:bidi="en-US"/>
        </w:rPr>
        <w:t>三、由招标人委托的评标委员会实施对投标人的资格审查。</w:t>
      </w:r>
    </w:p>
    <w:p w14:paraId="4A69B117">
      <w:pPr>
        <w:widowControl/>
        <w:spacing w:line="360" w:lineRule="auto"/>
        <w:ind w:right="-21" w:rightChars="-10"/>
        <w:jc w:val="left"/>
        <w:rPr>
          <w:rFonts w:ascii="Times New Roman" w:hAnsi="Times New Roman"/>
          <w:kern w:val="0"/>
          <w:sz w:val="24"/>
          <w:lang w:bidi="en-US"/>
        </w:rPr>
      </w:pPr>
      <w:r>
        <w:rPr>
          <w:rFonts w:ascii="Times New Roman" w:hAnsi="Times New Roman"/>
          <w:b/>
          <w:kern w:val="0"/>
          <w:sz w:val="24"/>
          <w:lang w:bidi="en-US"/>
        </w:rPr>
        <w:t>四、资格后审需携带并递交的资料：</w:t>
      </w:r>
    </w:p>
    <w:p w14:paraId="38236E34">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14:paraId="2AA299D8">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14:paraId="6520260B">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14:paraId="7EFC6F9C">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14:paraId="17FE5A34">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18E77C2D">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14:paraId="01ADB552">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14:paraId="663DF08D">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202</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年</w:t>
      </w:r>
      <w:r>
        <w:rPr>
          <w:rFonts w:hint="eastAsia" w:ascii="Times New Roman" w:hAnsi="Times New Roman"/>
          <w:color w:val="000000"/>
          <w:kern w:val="0"/>
          <w:sz w:val="24"/>
          <w:lang w:val="en-US" w:eastAsia="zh-CN"/>
        </w:rPr>
        <w:t>6</w:t>
      </w:r>
      <w:r>
        <w:rPr>
          <w:rFonts w:hint="eastAsia" w:ascii="Times New Roman" w:hAnsi="Times New Roman"/>
          <w:color w:val="000000"/>
          <w:kern w:val="0"/>
          <w:sz w:val="24"/>
        </w:rPr>
        <w:t>月至2024年</w:t>
      </w:r>
      <w:r>
        <w:rPr>
          <w:rFonts w:ascii="Times New Roman" w:hAnsi="Times New Roman"/>
          <w:color w:val="000000"/>
          <w:kern w:val="0"/>
          <w:sz w:val="24"/>
        </w:rPr>
        <w:t>0</w:t>
      </w:r>
      <w:r>
        <w:rPr>
          <w:rFonts w:hint="eastAsia" w:ascii="Times New Roman" w:hAnsi="Times New Roman"/>
          <w:color w:val="000000"/>
          <w:kern w:val="0"/>
          <w:sz w:val="24"/>
          <w:lang w:val="en-US" w:eastAsia="zh-CN"/>
        </w:rPr>
        <w:t>8</w:t>
      </w:r>
      <w:r>
        <w:rPr>
          <w:rFonts w:hint="eastAsia" w:ascii="Times New Roman" w:hAnsi="Times New Roman"/>
          <w:color w:val="000000"/>
          <w:kern w:val="0"/>
          <w:sz w:val="24"/>
        </w:rPr>
        <w:t>月，如注册建造师、被委托人（如有）是退休人员，则只需提供退休证明和聘用合同复印件加盖公章。</w:t>
      </w:r>
    </w:p>
    <w:p w14:paraId="1A08695A">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14:paraId="72192FD4">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）投标人承诺书原件（详见附件打印且加盖投标单位公章、法定代表人签字或盖章）。</w:t>
      </w:r>
    </w:p>
    <w:p w14:paraId="7F8477D2">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）江苏省建筑市场监管与诚信信息一体化平台中动态监管不合格资质查询合格承诺书原件（详见附件）。</w:t>
      </w:r>
    </w:p>
    <w:p w14:paraId="0EB78299">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）投标保证金缴款凭证。</w:t>
      </w:r>
    </w:p>
    <w:p w14:paraId="3D61A9A2">
      <w:pPr>
        <w:tabs>
          <w:tab w:val="left" w:pos="540"/>
          <w:tab w:val="left" w:pos="900"/>
          <w:tab w:val="left" w:pos="1080"/>
        </w:tabs>
        <w:spacing w:line="360" w:lineRule="auto"/>
        <w:ind w:right="-21" w:rightChars="-10"/>
        <w:rPr>
          <w:rFonts w:ascii="Times New Roman" w:hAnsi="Times New Roman"/>
          <w:b/>
          <w:kern w:val="0"/>
          <w:sz w:val="24"/>
        </w:rPr>
      </w:pPr>
      <w:r>
        <w:rPr>
          <w:rFonts w:ascii="Times New Roman" w:hAnsi="Times New Roman"/>
          <w:b/>
          <w:kern w:val="0"/>
          <w:sz w:val="24"/>
        </w:rPr>
        <w:t>特别提醒：</w:t>
      </w:r>
    </w:p>
    <w:p w14:paraId="74884A9C">
      <w:pPr>
        <w:tabs>
          <w:tab w:val="left" w:pos="540"/>
          <w:tab w:val="left" w:pos="900"/>
          <w:tab w:val="left" w:pos="1080"/>
        </w:tabs>
        <w:spacing w:line="360" w:lineRule="auto"/>
        <w:ind w:right="-21" w:rightChars="-10"/>
        <w:rPr>
          <w:rFonts w:ascii="Times New Roman" w:hAnsi="Times New Roman"/>
          <w:b/>
          <w:kern w:val="0"/>
          <w:sz w:val="24"/>
          <w:szCs w:val="22"/>
          <w:lang w:bidi="en-US"/>
        </w:rPr>
      </w:pPr>
      <w:r>
        <w:rPr>
          <w:rFonts w:hint="eastAsia" w:ascii="Times New Roman" w:hAnsi="Times New Roman"/>
          <w:b/>
          <w:kern w:val="0"/>
          <w:sz w:val="24"/>
          <w:lang w:bidi="en-US"/>
        </w:rPr>
        <w:t>①</w:t>
      </w:r>
      <w:r>
        <w:rPr>
          <w:rFonts w:ascii="Times New Roman" w:hAnsi="Times New Roman"/>
          <w:b/>
          <w:kern w:val="0"/>
          <w:sz w:val="24"/>
          <w:lang w:bidi="en-US"/>
        </w:rPr>
        <w:t>资格后审需携带并递交的</w:t>
      </w:r>
      <w:r>
        <w:rPr>
          <w:rFonts w:ascii="Times New Roman" w:hAnsi="Times New Roman"/>
          <w:b/>
          <w:kern w:val="0"/>
          <w:sz w:val="24"/>
        </w:rPr>
        <w:t>所有资料必须提供原件</w:t>
      </w:r>
      <w:r>
        <w:rPr>
          <w:rFonts w:ascii="Times New Roman" w:hAnsi="Times New Roman"/>
          <w:b/>
          <w:kern w:val="0"/>
          <w:sz w:val="24"/>
          <w:szCs w:val="22"/>
          <w:lang w:bidi="en-US"/>
        </w:rPr>
        <w:t>及</w:t>
      </w:r>
      <w:r>
        <w:rPr>
          <w:rFonts w:hint="eastAsia" w:ascii="Times New Roman" w:hAnsi="Times New Roman"/>
          <w:b/>
          <w:kern w:val="0"/>
          <w:sz w:val="24"/>
          <w:szCs w:val="22"/>
          <w:lang w:val="en-US" w:eastAsia="zh-CN" w:bidi="en-US"/>
        </w:rPr>
        <w:t>一</w:t>
      </w:r>
      <w:r>
        <w:rPr>
          <w:rFonts w:ascii="Times New Roman" w:hAnsi="Times New Roman"/>
          <w:b/>
          <w:kern w:val="0"/>
          <w:sz w:val="24"/>
          <w:szCs w:val="22"/>
          <w:lang w:bidi="en-US"/>
        </w:rPr>
        <w:t>份复印件，复印件按所投标段每标段（一正一副）必须装订成册并每页加盖单位公章；</w:t>
      </w:r>
    </w:p>
    <w:p w14:paraId="2026C849">
      <w:pPr>
        <w:widowControl/>
        <w:spacing w:line="360" w:lineRule="auto"/>
        <w:ind w:right="-21" w:rightChars="-10"/>
        <w:jc w:val="left"/>
        <w:rPr>
          <w:rFonts w:ascii="Times New Roman" w:hAnsi="Times New Roman"/>
          <w:b/>
          <w:kern w:val="0"/>
          <w:sz w:val="24"/>
          <w:lang w:bidi="en-US"/>
        </w:rPr>
      </w:pPr>
      <w:r>
        <w:rPr>
          <w:rFonts w:hint="eastAsia" w:ascii="Times New Roman" w:hAnsi="Times New Roman"/>
          <w:b/>
          <w:kern w:val="0"/>
          <w:sz w:val="24"/>
        </w:rPr>
        <w:t>②</w:t>
      </w:r>
      <w:r>
        <w:rPr>
          <w:rFonts w:ascii="Times New Roman" w:hAnsi="Times New Roman"/>
          <w:b/>
          <w:kern w:val="0"/>
          <w:sz w:val="24"/>
          <w:szCs w:val="22"/>
          <w:lang w:bidi="en-US"/>
        </w:rPr>
        <w:t>除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w:t>
      </w:r>
      <w:r>
        <w:rPr>
          <w:rFonts w:ascii="Times New Roman" w:hAnsi="Times New Roman"/>
          <w:b/>
          <w:kern w:val="0"/>
          <w:sz w:val="24"/>
          <w:lang w:bidi="en-US"/>
        </w:rPr>
        <w:t>所有资审资料必须在投标截止时间前一次性递交（与投标文件一同提交），投标截止时间后不再接受补充资料；</w:t>
      </w:r>
    </w:p>
    <w:p w14:paraId="760F5427">
      <w:pPr>
        <w:tabs>
          <w:tab w:val="left" w:pos="540"/>
          <w:tab w:val="left" w:pos="900"/>
          <w:tab w:val="left" w:pos="1080"/>
        </w:tabs>
        <w:spacing w:line="360" w:lineRule="auto"/>
        <w:ind w:right="-21" w:rightChars="-10"/>
        <w:rPr>
          <w:rFonts w:ascii="Times New Roman" w:hAnsi="Times New Roman"/>
          <w:b/>
          <w:kern w:val="0"/>
          <w:sz w:val="24"/>
        </w:rPr>
      </w:pPr>
      <w:r>
        <w:rPr>
          <w:rFonts w:hint="eastAsia" w:ascii="Times New Roman" w:hAnsi="Times New Roman"/>
          <w:b/>
          <w:kern w:val="0"/>
          <w:sz w:val="24"/>
        </w:rPr>
        <w:t>③</w:t>
      </w:r>
      <w:r>
        <w:rPr>
          <w:rFonts w:ascii="Times New Roman" w:hAnsi="Times New Roman"/>
          <w:b/>
          <w:sz w:val="24"/>
        </w:rPr>
        <w:t>企业法定代表人办理招投标事宜可不提供授权委托书；</w:t>
      </w:r>
    </w:p>
    <w:p w14:paraId="3870E396">
      <w:pPr>
        <w:widowControl/>
        <w:spacing w:line="360" w:lineRule="auto"/>
        <w:ind w:right="-21" w:rightChars="-10"/>
        <w:jc w:val="left"/>
        <w:rPr>
          <w:rFonts w:ascii="Times New Roman" w:hAnsi="Times New Roman"/>
          <w:b/>
          <w:kern w:val="0"/>
          <w:sz w:val="24"/>
          <w:lang w:bidi="en-US"/>
        </w:rPr>
      </w:pPr>
      <w:r>
        <w:rPr>
          <w:rFonts w:hint="eastAsia" w:ascii="Times New Roman" w:hAnsi="Times New Roman"/>
          <w:b/>
          <w:kern w:val="0"/>
          <w:sz w:val="24"/>
          <w:lang w:bidi="en-US"/>
        </w:rPr>
        <w:t>④</w:t>
      </w:r>
      <w:r>
        <w:rPr>
          <w:rFonts w:ascii="Times New Roman" w:hAnsi="Times New Roman"/>
          <w:b/>
          <w:kern w:val="0"/>
          <w:sz w:val="24"/>
          <w:lang w:bidi="en-US"/>
        </w:rPr>
        <w:t>在规定时间内资格审查所需各项资料如未提供或提供不全，作资格审查不合格处理，所带原件必须能完整证明公告要求事项。</w:t>
      </w:r>
    </w:p>
    <w:p w14:paraId="5B3FD290">
      <w:pPr>
        <w:tabs>
          <w:tab w:val="left" w:pos="540"/>
          <w:tab w:val="left" w:pos="900"/>
          <w:tab w:val="left" w:pos="1080"/>
        </w:tabs>
        <w:spacing w:line="360" w:lineRule="auto"/>
        <w:ind w:right="-21" w:rightChars="-10"/>
        <w:rPr>
          <w:rFonts w:ascii="Times New Roman" w:hAnsi="Times New Roman"/>
          <w:b/>
          <w:kern w:val="0"/>
          <w:sz w:val="24"/>
          <w:lang w:bidi="en-US"/>
        </w:rPr>
      </w:pPr>
      <w:r>
        <w:rPr>
          <w:rFonts w:hint="eastAsia" w:ascii="Times New Roman" w:hAnsi="Times New Roman"/>
          <w:b/>
          <w:kern w:val="0"/>
          <w:sz w:val="24"/>
          <w:lang w:bidi="en-US"/>
        </w:rPr>
        <w:t>⑤</w:t>
      </w:r>
      <w:r>
        <w:rPr>
          <w:rFonts w:ascii="Times New Roman" w:hAnsi="Times New Roman"/>
          <w:b/>
          <w:kern w:val="0"/>
          <w:sz w:val="24"/>
          <w:lang w:bidi="en-US"/>
        </w:rPr>
        <w:t>投标单位的法定代表人或委托代理人必须在招标公告规定的投标截止时间准时到达开标现场并签到</w:t>
      </w:r>
      <w:r>
        <w:rPr>
          <w:rFonts w:ascii="Times New Roman" w:hAnsi="Times New Roman"/>
          <w:b/>
          <w:kern w:val="0"/>
          <w:sz w:val="24"/>
          <w:u w:val="double"/>
          <w:lang w:bidi="en-US"/>
        </w:rPr>
        <w:t>（不得请假）</w:t>
      </w:r>
      <w:r>
        <w:rPr>
          <w:rFonts w:ascii="Times New Roman" w:hAnsi="Times New Roman"/>
          <w:b/>
          <w:kern w:val="0"/>
          <w:sz w:val="24"/>
          <w:lang w:bidi="en-US"/>
        </w:rPr>
        <w:t>，同时必须携带本人第二代身份证，如不能提供有效证明或不参加资格审查的，则视自动放弃投标处理，其投标文件招标人不予受理。</w:t>
      </w:r>
    </w:p>
    <w:p w14:paraId="53D6A0D5">
      <w:pPr>
        <w:widowControl/>
        <w:tabs>
          <w:tab w:val="center" w:pos="5095"/>
        </w:tabs>
        <w:spacing w:line="360" w:lineRule="auto"/>
        <w:ind w:right="-21" w:rightChars="-10"/>
        <w:jc w:val="left"/>
        <w:rPr>
          <w:rFonts w:ascii="Times New Roman" w:hAnsi="Times New Roman"/>
          <w:b/>
          <w:kern w:val="0"/>
          <w:sz w:val="24"/>
          <w:lang w:bidi="en-US"/>
        </w:rPr>
      </w:pPr>
      <w:r>
        <w:rPr>
          <w:rFonts w:ascii="Times New Roman" w:hAnsi="Times New Roman"/>
          <w:kern w:val="0"/>
          <w:sz w:val="24"/>
          <w:lang w:bidi="en-US"/>
        </w:rPr>
        <w:t>五、开标（包括资格后审）时间、地点：</w:t>
      </w:r>
      <w:r>
        <w:rPr>
          <w:rFonts w:ascii="Times New Roman" w:hAnsi="Times New Roman"/>
          <w:b/>
          <w:kern w:val="0"/>
          <w:sz w:val="24"/>
          <w:lang w:bidi="en-US"/>
        </w:rPr>
        <w:tab/>
      </w:r>
    </w:p>
    <w:p w14:paraId="44272E20">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①开标时间：</w:t>
      </w:r>
      <w:r>
        <w:rPr>
          <w:rFonts w:hint="eastAsia" w:ascii="Times New Roman" w:hAnsi="Times New Roman"/>
          <w:kern w:val="0"/>
          <w:sz w:val="24"/>
          <w:lang w:bidi="en-US"/>
        </w:rPr>
        <w:t>2024年</w:t>
      </w:r>
      <w:r>
        <w:rPr>
          <w:rFonts w:hint="eastAsia" w:ascii="Times New Roman" w:hAnsi="Times New Roman"/>
          <w:kern w:val="0"/>
          <w:sz w:val="24"/>
          <w:lang w:val="en-US" w:eastAsia="zh-CN" w:bidi="en-US"/>
        </w:rPr>
        <w:t>9</w:t>
      </w:r>
      <w:r>
        <w:rPr>
          <w:rFonts w:hint="eastAsia" w:ascii="Times New Roman" w:hAnsi="Times New Roman"/>
          <w:kern w:val="0"/>
          <w:sz w:val="24"/>
          <w:lang w:bidi="en-US"/>
        </w:rPr>
        <w:t>月</w:t>
      </w:r>
      <w:r>
        <w:rPr>
          <w:rFonts w:hint="eastAsia" w:ascii="Times New Roman" w:hAnsi="Times New Roman"/>
          <w:kern w:val="0"/>
          <w:sz w:val="24"/>
          <w:lang w:val="en-US" w:eastAsia="zh-CN" w:bidi="en-US"/>
        </w:rPr>
        <w:t>9</w:t>
      </w:r>
      <w:bookmarkStart w:id="0" w:name="_GoBack"/>
      <w:bookmarkEnd w:id="0"/>
      <w:r>
        <w:rPr>
          <w:rFonts w:hint="eastAsia" w:ascii="Times New Roman" w:hAnsi="Times New Roman"/>
          <w:kern w:val="0"/>
          <w:sz w:val="24"/>
          <w:lang w:bidi="en-US"/>
        </w:rPr>
        <w:t>日</w:t>
      </w:r>
      <w:r>
        <w:rPr>
          <w:rFonts w:hint="eastAsia" w:ascii="Times New Roman" w:hAnsi="Times New Roman"/>
          <w:kern w:val="0"/>
          <w:sz w:val="24"/>
          <w:u w:val="single"/>
          <w:lang w:bidi="en-US"/>
        </w:rPr>
        <w:t>14:00</w:t>
      </w:r>
      <w:r>
        <w:rPr>
          <w:rFonts w:ascii="Times New Roman" w:hAnsi="Times New Roman"/>
          <w:kern w:val="0"/>
          <w:sz w:val="24"/>
          <w:lang w:bidi="en-US"/>
        </w:rPr>
        <w:t>时（</w:t>
      </w:r>
      <w:r>
        <w:rPr>
          <w:rFonts w:hint="eastAsia" w:ascii="Times New Roman" w:hAnsi="Times New Roman"/>
          <w:kern w:val="0"/>
          <w:sz w:val="24"/>
          <w:u w:val="single"/>
          <w:lang w:bidi="en-US"/>
        </w:rPr>
        <w:t>13</w:t>
      </w:r>
      <w:r>
        <w:rPr>
          <w:rFonts w:ascii="Times New Roman" w:hAnsi="Times New Roman"/>
          <w:kern w:val="0"/>
          <w:sz w:val="24"/>
          <w:u w:val="single"/>
          <w:lang w:bidi="en-US"/>
        </w:rPr>
        <w:t>:</w:t>
      </w:r>
      <w:r>
        <w:rPr>
          <w:rFonts w:hint="eastAsia" w:ascii="Times New Roman" w:hAnsi="Times New Roman"/>
          <w:kern w:val="0"/>
          <w:sz w:val="24"/>
          <w:u w:val="single"/>
          <w:lang w:bidi="en-US"/>
        </w:rPr>
        <w:t>30</w:t>
      </w:r>
      <w:r>
        <w:rPr>
          <w:rFonts w:ascii="Times New Roman" w:hAnsi="Times New Roman"/>
          <w:kern w:val="0"/>
          <w:sz w:val="24"/>
          <w:u w:val="single"/>
          <w:lang w:bidi="en-US"/>
        </w:rPr>
        <w:t>-</w:t>
      </w:r>
      <w:r>
        <w:rPr>
          <w:rFonts w:hint="eastAsia" w:ascii="Times New Roman" w:hAnsi="Times New Roman"/>
          <w:kern w:val="0"/>
          <w:sz w:val="24"/>
          <w:u w:val="single"/>
          <w:lang w:bidi="en-US"/>
        </w:rPr>
        <w:t>14</w:t>
      </w:r>
      <w:r>
        <w:rPr>
          <w:rFonts w:ascii="Times New Roman" w:hAnsi="Times New Roman"/>
          <w:kern w:val="0"/>
          <w:sz w:val="24"/>
          <w:u w:val="single"/>
          <w:lang w:bidi="en-US"/>
        </w:rPr>
        <w:t>:</w:t>
      </w:r>
      <w:r>
        <w:rPr>
          <w:rFonts w:hint="eastAsia" w:ascii="Times New Roman" w:hAnsi="Times New Roman"/>
          <w:kern w:val="0"/>
          <w:sz w:val="24"/>
          <w:u w:val="single"/>
          <w:lang w:bidi="en-US"/>
        </w:rPr>
        <w:t>00</w:t>
      </w:r>
      <w:r>
        <w:rPr>
          <w:rFonts w:ascii="Times New Roman" w:hAnsi="Times New Roman"/>
          <w:kern w:val="0"/>
          <w:sz w:val="24"/>
          <w:lang w:bidi="en-US"/>
        </w:rPr>
        <w:t>在</w:t>
      </w:r>
      <w:r>
        <w:rPr>
          <w:rFonts w:hint="eastAsia" w:ascii="Times New Roman" w:hAnsi="Times New Roman"/>
          <w:kern w:val="0"/>
          <w:sz w:val="24"/>
          <w:lang w:bidi="en-US"/>
        </w:rPr>
        <w:t>常州市钟楼区怀德中路304号蓝科技创意文化产业园5号楼20</w:t>
      </w:r>
      <w:r>
        <w:rPr>
          <w:rFonts w:ascii="Times New Roman" w:hAnsi="Times New Roman"/>
          <w:kern w:val="0"/>
          <w:sz w:val="24"/>
          <w:lang w:bidi="en-US"/>
        </w:rPr>
        <w:t>4</w:t>
      </w:r>
      <w:r>
        <w:rPr>
          <w:rFonts w:hint="eastAsia" w:ascii="Times New Roman" w:hAnsi="Times New Roman"/>
          <w:kern w:val="0"/>
          <w:sz w:val="24"/>
          <w:lang w:bidi="en-US"/>
        </w:rPr>
        <w:t>室</w:t>
      </w:r>
      <w:r>
        <w:rPr>
          <w:rFonts w:ascii="Times New Roman" w:hAnsi="Times New Roman"/>
          <w:kern w:val="0"/>
          <w:sz w:val="24"/>
          <w:lang w:bidi="en-US"/>
        </w:rPr>
        <w:t>签到，超过</w:t>
      </w:r>
      <w:r>
        <w:rPr>
          <w:rFonts w:hint="eastAsia" w:ascii="Times New Roman" w:hAnsi="Times New Roman"/>
          <w:kern w:val="0"/>
          <w:sz w:val="24"/>
          <w:u w:val="single"/>
          <w:lang w:bidi="en-US"/>
        </w:rPr>
        <w:t>14</w:t>
      </w:r>
      <w:r>
        <w:rPr>
          <w:rFonts w:ascii="Times New Roman" w:hAnsi="Times New Roman"/>
          <w:kern w:val="0"/>
          <w:sz w:val="24"/>
          <w:u w:val="single"/>
          <w:lang w:bidi="en-US"/>
        </w:rPr>
        <w:t xml:space="preserve">:00 </w:t>
      </w:r>
      <w:r>
        <w:rPr>
          <w:rFonts w:ascii="Times New Roman" w:hAnsi="Times New Roman"/>
          <w:kern w:val="0"/>
          <w:sz w:val="24"/>
          <w:lang w:bidi="en-US"/>
        </w:rPr>
        <w:t>未签到，作该投标申请人自动放弃处理。）</w:t>
      </w:r>
    </w:p>
    <w:p w14:paraId="757CA6A2">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②开标地点：</w:t>
      </w:r>
      <w:r>
        <w:rPr>
          <w:rFonts w:hint="eastAsia" w:ascii="Times New Roman" w:hAnsi="Times New Roman"/>
          <w:kern w:val="0"/>
          <w:sz w:val="24"/>
          <w:lang w:bidi="en-US"/>
        </w:rPr>
        <w:t>常州市钟楼区怀德中路304号蓝科技创意文化产业园5号楼201室</w:t>
      </w:r>
    </w:p>
    <w:p w14:paraId="506AB684">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六、任何不符合招标公告（包括附件）要求的情形均视为资格后审不合格。</w:t>
      </w:r>
    </w:p>
    <w:p w14:paraId="553DBC80">
      <w:pPr>
        <w:pageBreakBefore/>
        <w:widowControl/>
        <w:spacing w:line="400" w:lineRule="exact"/>
        <w:jc w:val="left"/>
        <w:rPr>
          <w:rFonts w:ascii="Times New Roman" w:hAnsi="Times New Roman"/>
          <w:b/>
          <w:color w:val="000000"/>
          <w:kern w:val="0"/>
          <w:sz w:val="30"/>
          <w:szCs w:val="30"/>
          <w:lang w:bidi="en-US"/>
        </w:rPr>
      </w:pPr>
      <w:r>
        <w:rPr>
          <w:rFonts w:ascii="Times New Roman" w:hAnsi="Times New Roman"/>
          <w:b/>
          <w:color w:val="000000"/>
          <w:kern w:val="0"/>
          <w:sz w:val="30"/>
          <w:szCs w:val="30"/>
          <w:lang w:bidi="en-US"/>
        </w:rPr>
        <w:t>附件</w:t>
      </w:r>
      <w:r>
        <w:rPr>
          <w:rFonts w:hint="eastAsia" w:ascii="Times New Roman" w:hAnsi="Times New Roman"/>
          <w:b/>
          <w:color w:val="000000"/>
          <w:kern w:val="0"/>
          <w:sz w:val="30"/>
          <w:szCs w:val="30"/>
          <w:lang w:bidi="en-US"/>
        </w:rPr>
        <w:t>二</w:t>
      </w:r>
      <w:r>
        <w:rPr>
          <w:rFonts w:ascii="Times New Roman" w:hAnsi="Times New Roman"/>
          <w:b/>
          <w:color w:val="000000"/>
          <w:kern w:val="0"/>
          <w:sz w:val="30"/>
          <w:szCs w:val="30"/>
          <w:lang w:bidi="en-US"/>
        </w:rPr>
        <w:t>：</w:t>
      </w:r>
    </w:p>
    <w:p w14:paraId="04E3F874">
      <w:pPr>
        <w:keepNext/>
        <w:keepLines/>
        <w:numPr>
          <w:ilvl w:val="0"/>
          <w:numId w:val="1"/>
        </w:numPr>
        <w:snapToGrid w:val="0"/>
        <w:spacing w:before="120" w:after="120"/>
        <w:ind w:left="0" w:firstLine="0"/>
        <w:jc w:val="center"/>
        <w:outlineLvl w:val="2"/>
        <w:rPr>
          <w:rFonts w:ascii="Times New Roman" w:hAnsi="Times New Roman"/>
          <w:b/>
          <w:bCs/>
          <w:sz w:val="36"/>
          <w:szCs w:val="36"/>
        </w:rPr>
      </w:pPr>
      <w:r>
        <w:rPr>
          <w:rFonts w:ascii="Times New Roman" w:hAnsi="Times New Roman"/>
          <w:b/>
          <w:bCs/>
          <w:sz w:val="36"/>
          <w:szCs w:val="36"/>
        </w:rPr>
        <w:t>评标细则</w:t>
      </w:r>
    </w:p>
    <w:p w14:paraId="7FC94A07">
      <w:pPr>
        <w:widowControl/>
        <w:spacing w:line="360" w:lineRule="auto"/>
        <w:ind w:right="-21" w:rightChars="-10"/>
        <w:jc w:val="left"/>
        <w:rPr>
          <w:rFonts w:ascii="宋体" w:hAnsi="宋体"/>
          <w:b/>
          <w:sz w:val="24"/>
        </w:rPr>
      </w:pPr>
      <w:r>
        <w:rPr>
          <w:rFonts w:hint="eastAsia" w:ascii="宋体" w:hAnsi="宋体"/>
          <w:b/>
          <w:sz w:val="24"/>
        </w:rPr>
        <w:t>一、评标入围</w:t>
      </w:r>
    </w:p>
    <w:p w14:paraId="2A432D2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评标入围在开标后初步评审前,由评标委员会根据下列评标入围条件和方法,确定进入后续评标程序的入围投标人。</w:t>
      </w:r>
    </w:p>
    <w:p w14:paraId="3F9CC183">
      <w:pPr>
        <w:widowControl/>
        <w:tabs>
          <w:tab w:val="center" w:pos="5095"/>
        </w:tabs>
        <w:spacing w:line="360" w:lineRule="auto"/>
        <w:ind w:right="-21" w:rightChars="-10"/>
        <w:jc w:val="left"/>
        <w:rPr>
          <w:rFonts w:ascii="Times New Roman" w:hAnsi="Times New Roman"/>
          <w:kern w:val="0"/>
          <w:sz w:val="24"/>
          <w:lang w:bidi="en-US"/>
        </w:rPr>
      </w:pPr>
      <w:r>
        <w:rPr>
          <w:rFonts w:hint="eastAsia" w:ascii="Times New Roman" w:hAnsi="Times New Roman"/>
          <w:kern w:val="0"/>
          <w:sz w:val="24"/>
          <w:lang w:bidi="en-US"/>
        </w:rPr>
        <w:t>（一）评标入围条件：</w:t>
      </w:r>
    </w:p>
    <w:p w14:paraId="7B9C9E6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投标文件存在下列情况之一的，不再进行后续评标：</w:t>
      </w:r>
    </w:p>
    <w:p w14:paraId="5F3C78E6">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1.至投标截止时间止，未足额递交投标保证金（或投标保函或保单）；</w:t>
      </w:r>
    </w:p>
    <w:p w14:paraId="6A8F46F3">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2.投标函中载明的招标项目完成期限超过招标文件规定的期限；</w:t>
      </w:r>
    </w:p>
    <w:p w14:paraId="074922EA">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3.投标函中载明的投标质量标准未响应招标文件的实质性要求和条件；</w:t>
      </w:r>
    </w:p>
    <w:p w14:paraId="25032CC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4.投标函中载明的投标报价高于招标控制价。</w:t>
      </w:r>
    </w:p>
    <w:p w14:paraId="785DC62C">
      <w:pPr>
        <w:widowControl/>
        <w:tabs>
          <w:tab w:val="center" w:pos="5095"/>
        </w:tabs>
        <w:spacing w:line="360" w:lineRule="auto"/>
        <w:ind w:right="-21" w:rightChars="-10"/>
        <w:jc w:val="left"/>
        <w:rPr>
          <w:rFonts w:ascii="Times New Roman" w:hAnsi="Times New Roman"/>
          <w:color w:val="000000"/>
          <w:kern w:val="0"/>
          <w:sz w:val="24"/>
        </w:rPr>
      </w:pPr>
      <w:r>
        <w:rPr>
          <w:rFonts w:hint="eastAsia" w:ascii="Times New Roman" w:hAnsi="Times New Roman"/>
          <w:color w:val="000000"/>
          <w:kern w:val="0"/>
          <w:sz w:val="24"/>
        </w:rPr>
        <w:t>（二）评标入围方法和数量：</w:t>
      </w:r>
    </w:p>
    <w:p w14:paraId="265F80B8">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符合评标入围条件的投标文件即为进入评标入围环节的投标人，当进入评标入围环节的投标人大于20家时，按以下评标入围方法确定进入后续评标程序的入围投标人，否则全部进入后续评标程序。</w:t>
      </w:r>
    </w:p>
    <w:p w14:paraId="7968BC2A">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评标入围方法：全部入围。</w:t>
      </w:r>
    </w:p>
    <w:p w14:paraId="39059D63">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进入评标入围环节的投标人全部进入后续评标程序。</w:t>
      </w:r>
    </w:p>
    <w:p w14:paraId="749BF170">
      <w:pPr>
        <w:widowControl/>
        <w:spacing w:line="360" w:lineRule="auto"/>
        <w:ind w:right="-21" w:rightChars="-10"/>
        <w:jc w:val="left"/>
        <w:rPr>
          <w:rFonts w:ascii="宋体" w:hAnsi="宋体"/>
          <w:b/>
          <w:sz w:val="24"/>
        </w:rPr>
      </w:pPr>
      <w:r>
        <w:rPr>
          <w:rFonts w:hint="eastAsia" w:ascii="宋体" w:hAnsi="宋体"/>
          <w:b/>
          <w:sz w:val="24"/>
        </w:rPr>
        <w:t>二、评标办法</w:t>
      </w:r>
    </w:p>
    <w:p w14:paraId="3746B886">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本着公开、公平、公正的原则，对进入评标环节的各投标单位投标文件中的商务标等方面进行综合评分。具体办法如下：(共计100分)</w:t>
      </w:r>
    </w:p>
    <w:p w14:paraId="6F147AB0">
      <w:pPr>
        <w:spacing w:line="440" w:lineRule="exact"/>
        <w:ind w:right="-21" w:rightChars="-10" w:firstLine="480" w:firstLineChars="200"/>
        <w:rPr>
          <w:rFonts w:hint="default" w:ascii="Times New Roman" w:hAnsi="Times New Roman"/>
          <w:color w:val="000000"/>
          <w:kern w:val="0"/>
          <w:sz w:val="24"/>
          <w:lang w:val="en-US" w:eastAsia="zh-CN"/>
        </w:rPr>
      </w:pPr>
      <w:r>
        <w:rPr>
          <w:rFonts w:hint="eastAsia" w:ascii="Times New Roman" w:hAnsi="Times New Roman"/>
          <w:color w:val="000000"/>
          <w:kern w:val="0"/>
          <w:sz w:val="24"/>
          <w:lang w:val="en-US" w:eastAsia="zh-CN"/>
        </w:rPr>
        <w:t>（一）投标报价（60分）</w:t>
      </w:r>
    </w:p>
    <w:p w14:paraId="726B4916">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lang w:val="en-US" w:eastAsia="zh-CN"/>
        </w:rPr>
        <w:t>1、</w:t>
      </w:r>
      <w:r>
        <w:rPr>
          <w:rFonts w:hint="eastAsia" w:ascii="Times New Roman" w:hAnsi="Times New Roman"/>
          <w:color w:val="000000"/>
          <w:kern w:val="0"/>
          <w:sz w:val="24"/>
        </w:rPr>
        <w:t>招标控制价的确定</w:t>
      </w:r>
    </w:p>
    <w:p w14:paraId="256EF54C">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招标单位按照招标文件编制的招标控制价，在投标截止日五天以前予以公布，并由投标单位校核。投标单位的投标报价超过最高限价时按无效标处理。</w:t>
      </w:r>
    </w:p>
    <w:p w14:paraId="4926916D">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2、评标基准价的确定</w:t>
      </w:r>
    </w:p>
    <w:p w14:paraId="52137079">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以有效投标文件的投标报价算术平均值为A，招标控制价为B，则评标基准价C=（A×Q1+B×Q2）×K</w:t>
      </w:r>
    </w:p>
    <w:p w14:paraId="55289F8D">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Q2＝1-Q1，Q1、K值在唱标结束后，由招标人随机抽取确定，Q1的取值范围为30%，50%，70%；K的取值范围为95%、96%、97%、98%</w:t>
      </w:r>
    </w:p>
    <w:p w14:paraId="168760B3">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注：计算算术平均值A时，若有效投标文件＜7家时所有投标人的投标报价全部参与合成算术平均值A，若7≤有效投标文件＜10家时，去掉其中的1个最高价和1个最低价后取算术平均值为A；若有效投标文件≥10 家时，去掉其中的2个最高价和2个最低价后取算术平均值为A</w:t>
      </w:r>
    </w:p>
    <w:p w14:paraId="2A0C6D8D">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C值一经确定，在后续的评审中出现的任何情形都将不改变C值的结果。（计算错误除外）</w:t>
      </w:r>
    </w:p>
    <w:p w14:paraId="17D8CA4B">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3、计算投标误差率</w:t>
      </w:r>
    </w:p>
    <w:p w14:paraId="4E68517D">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投标误差率＝（投标人投标报价－评标基准价）/评标基准价*100%（取百分数小数点后2位）。</w:t>
      </w:r>
    </w:p>
    <w:p w14:paraId="5A3E614D">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4、扣分＝投标误差率×每误差1%的扣分值*100（1%以内用插入法）。</w:t>
      </w:r>
    </w:p>
    <w:p w14:paraId="15E50C28">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每误差+1%扣</w:t>
      </w:r>
      <w:r>
        <w:rPr>
          <w:rFonts w:hint="eastAsia" w:ascii="Times New Roman" w:hAnsi="Times New Roman"/>
          <w:color w:val="000000"/>
          <w:kern w:val="0"/>
          <w:sz w:val="24"/>
          <w:u w:val="single"/>
        </w:rPr>
        <w:t xml:space="preserve"> </w:t>
      </w:r>
      <w:r>
        <w:rPr>
          <w:rFonts w:hint="eastAsia" w:ascii="Times New Roman" w:hAnsi="Times New Roman"/>
          <w:color w:val="000000"/>
          <w:kern w:val="0"/>
          <w:sz w:val="24"/>
          <w:u w:val="single"/>
          <w:lang w:val="en-US" w:eastAsia="zh-CN"/>
        </w:rPr>
        <w:t>0.3</w:t>
      </w:r>
      <w:r>
        <w:rPr>
          <w:rFonts w:hint="eastAsia" w:ascii="Times New Roman" w:hAnsi="Times New Roman"/>
          <w:color w:val="000000"/>
          <w:kern w:val="0"/>
          <w:sz w:val="24"/>
          <w:u w:val="single"/>
        </w:rPr>
        <w:t xml:space="preserve"> </w:t>
      </w:r>
      <w:r>
        <w:rPr>
          <w:rFonts w:hint="eastAsia" w:ascii="Times New Roman" w:hAnsi="Times New Roman"/>
          <w:color w:val="000000"/>
          <w:kern w:val="0"/>
          <w:sz w:val="24"/>
        </w:rPr>
        <w:t>分，每误差-1%扣</w:t>
      </w:r>
      <w:r>
        <w:rPr>
          <w:rFonts w:hint="eastAsia" w:ascii="Times New Roman" w:hAnsi="Times New Roman"/>
          <w:color w:val="000000"/>
          <w:kern w:val="0"/>
          <w:sz w:val="24"/>
          <w:u w:val="single"/>
        </w:rPr>
        <w:t xml:space="preserve"> </w:t>
      </w:r>
      <w:r>
        <w:rPr>
          <w:rFonts w:hint="eastAsia" w:ascii="Times New Roman" w:hAnsi="Times New Roman"/>
          <w:color w:val="000000"/>
          <w:kern w:val="0"/>
          <w:sz w:val="24"/>
          <w:u w:val="single"/>
          <w:lang w:val="en-US" w:eastAsia="zh-CN"/>
        </w:rPr>
        <w:t>0.3</w:t>
      </w:r>
      <w:r>
        <w:rPr>
          <w:rFonts w:hint="eastAsia" w:ascii="Times New Roman" w:hAnsi="Times New Roman"/>
          <w:color w:val="000000"/>
          <w:kern w:val="0"/>
          <w:sz w:val="24"/>
          <w:u w:val="single"/>
        </w:rPr>
        <w:t xml:space="preserve"> </w:t>
      </w:r>
      <w:r>
        <w:rPr>
          <w:rFonts w:hint="eastAsia" w:ascii="Times New Roman" w:hAnsi="Times New Roman"/>
          <w:color w:val="000000"/>
          <w:kern w:val="0"/>
          <w:sz w:val="24"/>
        </w:rPr>
        <w:t>分</w:t>
      </w:r>
    </w:p>
    <w:p w14:paraId="77AC6F39">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5、投标报价得分=100分-投标报价扣分值</w:t>
      </w:r>
    </w:p>
    <w:p w14:paraId="6088E870">
      <w:pPr>
        <w:spacing w:line="440" w:lineRule="exact"/>
        <w:ind w:right="-21" w:rightChars="-10" w:firstLine="480" w:firstLineChars="200"/>
        <w:rPr>
          <w:rFonts w:ascii="Times New Roman" w:hAnsi="Times New Roman"/>
          <w:b/>
          <w:bCs/>
          <w:color w:val="000000"/>
          <w:kern w:val="0"/>
          <w:sz w:val="24"/>
        </w:rPr>
      </w:pPr>
      <w:r>
        <w:rPr>
          <w:rFonts w:hint="eastAsia" w:ascii="Times New Roman" w:hAnsi="Times New Roman"/>
          <w:color w:val="000000"/>
          <w:kern w:val="0"/>
          <w:sz w:val="24"/>
        </w:rPr>
        <w:t xml:space="preserve"> </w:t>
      </w:r>
      <w:r>
        <w:rPr>
          <w:rFonts w:hint="eastAsia" w:ascii="Times New Roman" w:hAnsi="Times New Roman"/>
          <w:b/>
          <w:bCs/>
          <w:color w:val="000000"/>
          <w:kern w:val="0"/>
          <w:sz w:val="24"/>
        </w:rPr>
        <w:t xml:space="preserve"> 注：偏离扣分值仅抽取一次。</w:t>
      </w:r>
    </w:p>
    <w:p w14:paraId="4EE85ECB">
      <w:pPr>
        <w:spacing w:line="440" w:lineRule="exact"/>
        <w:ind w:right="-21" w:rightChars="-10" w:firstLine="480" w:firstLineChars="200"/>
        <w:rPr>
          <w:rFonts w:hint="eastAsia" w:ascii="Times New Roman" w:hAnsi="Times New Roman"/>
          <w:color w:val="000000"/>
          <w:kern w:val="0"/>
          <w:sz w:val="24"/>
          <w:lang w:val="en-US" w:eastAsia="zh-CN"/>
        </w:rPr>
      </w:pPr>
      <w:r>
        <w:rPr>
          <w:rFonts w:hint="eastAsia" w:ascii="Times New Roman" w:hAnsi="Times New Roman"/>
          <w:color w:val="000000"/>
          <w:kern w:val="0"/>
          <w:sz w:val="24"/>
          <w:lang w:val="en-US" w:eastAsia="zh-CN"/>
        </w:rPr>
        <w:t>(二)技术标部分（30分）：</w:t>
      </w:r>
    </w:p>
    <w:p w14:paraId="42B6188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1、总体概述：施工组织总体设想、方案针对性及施工段划分（优得</w:t>
      </w:r>
      <w:r>
        <w:rPr>
          <w:rFonts w:hint="eastAsia" w:ascii="Times New Roman" w:hAnsi="Times New Roman"/>
          <w:color w:val="000000"/>
          <w:kern w:val="0"/>
          <w:sz w:val="24"/>
          <w:lang w:val="en-US" w:eastAsia="zh-CN"/>
        </w:rPr>
        <w:t>6</w:t>
      </w:r>
      <w:r>
        <w:rPr>
          <w:rFonts w:hint="eastAsia" w:ascii="Times New Roman" w:hAnsi="Times New Roman"/>
          <w:color w:val="000000"/>
          <w:kern w:val="0"/>
          <w:sz w:val="24"/>
        </w:rPr>
        <w:t>分，良得</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分，中得</w:t>
      </w:r>
      <w:r>
        <w:rPr>
          <w:rFonts w:hint="eastAsia" w:ascii="Times New Roman" w:hAnsi="Times New Roman"/>
          <w:color w:val="000000"/>
          <w:kern w:val="0"/>
          <w:sz w:val="24"/>
          <w:lang w:val="en-US" w:eastAsia="zh-CN"/>
        </w:rPr>
        <w:t>2</w:t>
      </w:r>
      <w:r>
        <w:rPr>
          <w:rFonts w:hint="eastAsia" w:ascii="Times New Roman" w:hAnsi="Times New Roman"/>
          <w:color w:val="000000"/>
          <w:kern w:val="0"/>
          <w:sz w:val="24"/>
        </w:rPr>
        <w:t>分，差得1分，没有不得分）。</w:t>
      </w:r>
    </w:p>
    <w:p w14:paraId="6F0651FA">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2、施工现场平面布置和临时设施、临时道路布置（优得</w:t>
      </w:r>
      <w:r>
        <w:rPr>
          <w:rFonts w:hint="eastAsia" w:ascii="Times New Roman" w:hAnsi="Times New Roman"/>
          <w:color w:val="000000"/>
          <w:kern w:val="0"/>
          <w:sz w:val="24"/>
          <w:lang w:val="en-US" w:eastAsia="zh-CN"/>
        </w:rPr>
        <w:t>6</w:t>
      </w:r>
      <w:r>
        <w:rPr>
          <w:rFonts w:hint="eastAsia" w:ascii="Times New Roman" w:hAnsi="Times New Roman"/>
          <w:color w:val="000000"/>
          <w:kern w:val="0"/>
          <w:sz w:val="24"/>
        </w:rPr>
        <w:t>分，良得</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分，中得</w:t>
      </w:r>
      <w:r>
        <w:rPr>
          <w:rFonts w:hint="eastAsia" w:ascii="Times New Roman" w:hAnsi="Times New Roman"/>
          <w:color w:val="000000"/>
          <w:kern w:val="0"/>
          <w:sz w:val="24"/>
          <w:lang w:val="en-US" w:eastAsia="zh-CN"/>
        </w:rPr>
        <w:t>2</w:t>
      </w:r>
      <w:r>
        <w:rPr>
          <w:rFonts w:hint="eastAsia" w:ascii="Times New Roman" w:hAnsi="Times New Roman"/>
          <w:color w:val="000000"/>
          <w:kern w:val="0"/>
          <w:sz w:val="24"/>
        </w:rPr>
        <w:t>分，差得1分，没有不得分）。</w:t>
      </w:r>
    </w:p>
    <w:p w14:paraId="6008D31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3、施工进度计划和各阶段进度的保证措施（优得</w:t>
      </w:r>
      <w:r>
        <w:rPr>
          <w:rFonts w:hint="eastAsia" w:ascii="Times New Roman" w:hAnsi="Times New Roman"/>
          <w:color w:val="000000"/>
          <w:kern w:val="0"/>
          <w:sz w:val="24"/>
          <w:lang w:val="en-US" w:eastAsia="zh-CN"/>
        </w:rPr>
        <w:t>6</w:t>
      </w:r>
      <w:r>
        <w:rPr>
          <w:rFonts w:hint="eastAsia" w:ascii="Times New Roman" w:hAnsi="Times New Roman"/>
          <w:color w:val="000000"/>
          <w:kern w:val="0"/>
          <w:sz w:val="24"/>
        </w:rPr>
        <w:t>分，良得</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分，中得</w:t>
      </w:r>
      <w:r>
        <w:rPr>
          <w:rFonts w:hint="eastAsia" w:ascii="Times New Roman" w:hAnsi="Times New Roman"/>
          <w:color w:val="000000"/>
          <w:kern w:val="0"/>
          <w:sz w:val="24"/>
          <w:lang w:val="en-US" w:eastAsia="zh-CN"/>
        </w:rPr>
        <w:t>2</w:t>
      </w:r>
      <w:r>
        <w:rPr>
          <w:rFonts w:hint="eastAsia" w:ascii="Times New Roman" w:hAnsi="Times New Roman"/>
          <w:color w:val="000000"/>
          <w:kern w:val="0"/>
          <w:sz w:val="24"/>
        </w:rPr>
        <w:t>分，差得1分，没有不得分）。</w:t>
      </w:r>
    </w:p>
    <w:p w14:paraId="511D0C5D">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4、劳动力、机械设备和材料投入计划（优得</w:t>
      </w:r>
      <w:r>
        <w:rPr>
          <w:rFonts w:hint="eastAsia" w:ascii="Times New Roman" w:hAnsi="Times New Roman"/>
          <w:color w:val="000000"/>
          <w:kern w:val="0"/>
          <w:sz w:val="24"/>
          <w:lang w:val="en-US" w:eastAsia="zh-CN"/>
        </w:rPr>
        <w:t>6</w:t>
      </w:r>
      <w:r>
        <w:rPr>
          <w:rFonts w:hint="eastAsia" w:ascii="Times New Roman" w:hAnsi="Times New Roman"/>
          <w:color w:val="000000"/>
          <w:kern w:val="0"/>
          <w:sz w:val="24"/>
        </w:rPr>
        <w:t>分，良得</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分，中得</w:t>
      </w:r>
      <w:r>
        <w:rPr>
          <w:rFonts w:hint="eastAsia" w:ascii="Times New Roman" w:hAnsi="Times New Roman"/>
          <w:color w:val="000000"/>
          <w:kern w:val="0"/>
          <w:sz w:val="24"/>
          <w:lang w:val="en-US" w:eastAsia="zh-CN"/>
        </w:rPr>
        <w:t>2</w:t>
      </w:r>
      <w:r>
        <w:rPr>
          <w:rFonts w:hint="eastAsia" w:ascii="Times New Roman" w:hAnsi="Times New Roman"/>
          <w:color w:val="000000"/>
          <w:kern w:val="0"/>
          <w:sz w:val="24"/>
        </w:rPr>
        <w:t>分，差得1分，没有不得分）。</w:t>
      </w:r>
    </w:p>
    <w:p w14:paraId="33BD6DF5">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5、关键施工技术、工艺及工程项目实施的重点、难点和解决方案（优得</w:t>
      </w:r>
      <w:r>
        <w:rPr>
          <w:rFonts w:hint="eastAsia" w:ascii="Times New Roman" w:hAnsi="Times New Roman"/>
          <w:color w:val="000000"/>
          <w:kern w:val="0"/>
          <w:sz w:val="24"/>
          <w:lang w:val="en-US" w:eastAsia="zh-CN"/>
        </w:rPr>
        <w:t>6</w:t>
      </w:r>
      <w:r>
        <w:rPr>
          <w:rFonts w:hint="eastAsia" w:ascii="Times New Roman" w:hAnsi="Times New Roman"/>
          <w:color w:val="000000"/>
          <w:kern w:val="0"/>
          <w:sz w:val="24"/>
        </w:rPr>
        <w:t>分，良得</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分，中得</w:t>
      </w:r>
      <w:r>
        <w:rPr>
          <w:rFonts w:hint="eastAsia" w:ascii="Times New Roman" w:hAnsi="Times New Roman"/>
          <w:color w:val="000000"/>
          <w:kern w:val="0"/>
          <w:sz w:val="24"/>
          <w:lang w:val="en-US" w:eastAsia="zh-CN"/>
        </w:rPr>
        <w:t>2</w:t>
      </w:r>
      <w:r>
        <w:rPr>
          <w:rFonts w:hint="eastAsia" w:ascii="Times New Roman" w:hAnsi="Times New Roman"/>
          <w:color w:val="000000"/>
          <w:kern w:val="0"/>
          <w:sz w:val="24"/>
        </w:rPr>
        <w:t>分，差得1分，没有不得分）。</w:t>
      </w:r>
    </w:p>
    <w:p w14:paraId="17F9756A">
      <w:pPr>
        <w:spacing w:line="440" w:lineRule="exact"/>
        <w:ind w:right="-21" w:rightChars="-10" w:firstLine="480" w:firstLineChars="200"/>
        <w:rPr>
          <w:rFonts w:hint="eastAsia" w:ascii="Times New Roman" w:hAnsi="Times New Roman"/>
          <w:color w:val="000000"/>
          <w:kern w:val="0"/>
          <w:sz w:val="24"/>
          <w:lang w:val="en-US" w:eastAsia="zh-CN"/>
        </w:rPr>
      </w:pPr>
      <w:r>
        <w:rPr>
          <w:rFonts w:hint="eastAsia" w:ascii="Times New Roman" w:hAnsi="Times New Roman"/>
          <w:color w:val="000000"/>
          <w:kern w:val="0"/>
          <w:sz w:val="24"/>
          <w:lang w:val="en-US" w:eastAsia="zh-CN"/>
        </w:rPr>
        <w:t>（三）投标人业绩（10分）</w:t>
      </w:r>
    </w:p>
    <w:p w14:paraId="6774C777">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投标人自20</w:t>
      </w:r>
      <w:r>
        <w:rPr>
          <w:rFonts w:hint="eastAsia" w:ascii="Times New Roman" w:hAnsi="Times New Roman"/>
          <w:color w:val="000000"/>
          <w:kern w:val="0"/>
          <w:sz w:val="24"/>
          <w:lang w:val="en-US" w:eastAsia="zh-CN"/>
        </w:rPr>
        <w:t>21</w:t>
      </w:r>
      <w:r>
        <w:rPr>
          <w:rFonts w:hint="eastAsia" w:ascii="Times New Roman" w:hAnsi="Times New Roman"/>
          <w:color w:val="000000"/>
          <w:kern w:val="0"/>
          <w:sz w:val="24"/>
        </w:rPr>
        <w:t>年</w:t>
      </w:r>
      <w:r>
        <w:rPr>
          <w:rFonts w:hint="eastAsia" w:ascii="Times New Roman" w:hAnsi="Times New Roman"/>
          <w:color w:val="000000"/>
          <w:kern w:val="0"/>
          <w:sz w:val="24"/>
          <w:lang w:val="en-US" w:eastAsia="zh-CN"/>
        </w:rPr>
        <w:t>8</w:t>
      </w:r>
      <w:r>
        <w:rPr>
          <w:rFonts w:hint="eastAsia" w:ascii="Times New Roman" w:hAnsi="Times New Roman"/>
          <w:color w:val="000000"/>
          <w:kern w:val="0"/>
          <w:sz w:val="24"/>
        </w:rPr>
        <w:t>月1日至开标之日截止，承建过合同价在</w:t>
      </w:r>
      <w:r>
        <w:rPr>
          <w:rFonts w:hint="eastAsia" w:ascii="Times New Roman" w:hAnsi="Times New Roman"/>
          <w:color w:val="000000"/>
          <w:kern w:val="0"/>
          <w:sz w:val="24"/>
          <w:lang w:val="en-US" w:eastAsia="zh-CN"/>
        </w:rPr>
        <w:t>180</w:t>
      </w:r>
      <w:r>
        <w:rPr>
          <w:rFonts w:hint="eastAsia" w:ascii="Times New Roman" w:hAnsi="Times New Roman"/>
          <w:color w:val="000000"/>
          <w:kern w:val="0"/>
          <w:sz w:val="24"/>
        </w:rPr>
        <w:t>万元（含）以上的</w:t>
      </w:r>
      <w:r>
        <w:rPr>
          <w:rFonts w:hint="eastAsia" w:ascii="Times New Roman" w:hAnsi="Times New Roman"/>
          <w:color w:val="000000"/>
          <w:kern w:val="0"/>
          <w:sz w:val="24"/>
          <w:lang w:val="en-US" w:eastAsia="zh-CN"/>
        </w:rPr>
        <w:t>类似照明工程</w:t>
      </w:r>
      <w:r>
        <w:rPr>
          <w:rFonts w:hint="eastAsia" w:ascii="Times New Roman" w:hAnsi="Times New Roman"/>
          <w:color w:val="000000"/>
          <w:kern w:val="0"/>
          <w:sz w:val="24"/>
        </w:rPr>
        <w:t>有一个得</w:t>
      </w:r>
      <w:r>
        <w:rPr>
          <w:rFonts w:hint="eastAsia" w:ascii="Times New Roman" w:hAnsi="Times New Roman"/>
          <w:color w:val="000000"/>
          <w:kern w:val="0"/>
          <w:sz w:val="24"/>
          <w:lang w:val="en-US" w:eastAsia="zh-CN"/>
        </w:rPr>
        <w:t>2</w:t>
      </w:r>
      <w:r>
        <w:rPr>
          <w:rFonts w:hint="eastAsia" w:ascii="Times New Roman" w:hAnsi="Times New Roman"/>
          <w:color w:val="000000"/>
          <w:kern w:val="0"/>
          <w:sz w:val="24"/>
        </w:rPr>
        <w:t>分，最高得10分；</w:t>
      </w:r>
    </w:p>
    <w:p w14:paraId="565890D8">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注：1)金额以合同所载为准。</w:t>
      </w:r>
    </w:p>
    <w:p w14:paraId="003096E0">
      <w:pPr>
        <w:spacing w:line="440" w:lineRule="exact"/>
        <w:ind w:right="-21" w:rightChars="-10" w:firstLine="960" w:firstLineChars="400"/>
        <w:rPr>
          <w:rFonts w:ascii="Times New Roman" w:hAnsi="Times New Roman"/>
          <w:color w:val="000000"/>
          <w:kern w:val="0"/>
          <w:sz w:val="24"/>
        </w:rPr>
      </w:pPr>
      <w:r>
        <w:rPr>
          <w:rFonts w:hint="eastAsia" w:ascii="Times New Roman" w:hAnsi="Times New Roman"/>
          <w:color w:val="000000"/>
          <w:kern w:val="0"/>
          <w:sz w:val="24"/>
          <w:lang w:val="en-US" w:eastAsia="zh-CN"/>
        </w:rPr>
        <w:t>2</w:t>
      </w:r>
      <w:r>
        <w:rPr>
          <w:rFonts w:hint="eastAsia" w:ascii="Times New Roman" w:hAnsi="Times New Roman"/>
          <w:color w:val="000000"/>
          <w:kern w:val="0"/>
          <w:sz w:val="24"/>
        </w:rPr>
        <w:t>）时间以</w:t>
      </w:r>
      <w:r>
        <w:rPr>
          <w:rFonts w:hint="eastAsia" w:ascii="Times New Roman" w:hAnsi="Times New Roman"/>
          <w:color w:val="000000"/>
          <w:kern w:val="0"/>
          <w:sz w:val="24"/>
          <w:lang w:val="en-US" w:eastAsia="zh-CN"/>
        </w:rPr>
        <w:t>合同签订</w:t>
      </w:r>
      <w:r>
        <w:rPr>
          <w:rFonts w:hint="eastAsia" w:ascii="Times New Roman" w:hAnsi="Times New Roman"/>
          <w:color w:val="000000"/>
          <w:kern w:val="0"/>
          <w:sz w:val="24"/>
        </w:rPr>
        <w:t>所载时间为准。</w:t>
      </w:r>
    </w:p>
    <w:p w14:paraId="1D436A4F">
      <w:pPr>
        <w:spacing w:line="440" w:lineRule="exact"/>
        <w:ind w:right="-21" w:rightChars="-10" w:firstLine="960" w:firstLineChars="400"/>
        <w:rPr>
          <w:rFonts w:hint="eastAsia"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3</w:t>
      </w:r>
      <w:r>
        <w:rPr>
          <w:rFonts w:hint="eastAsia" w:ascii="Times New Roman" w:hAnsi="Times New Roman"/>
          <w:color w:val="000000"/>
          <w:kern w:val="0"/>
          <w:sz w:val="24"/>
        </w:rPr>
        <w:t>）需提供的业绩证明材料：施工合同原件</w:t>
      </w:r>
      <w:r>
        <w:rPr>
          <w:rFonts w:hint="eastAsia" w:ascii="Times New Roman" w:hAnsi="Times New Roman"/>
          <w:color w:val="000000"/>
          <w:kern w:val="0"/>
          <w:sz w:val="24"/>
          <w:lang w:eastAsia="zh-CN"/>
        </w:rPr>
        <w:t>。</w:t>
      </w:r>
    </w:p>
    <w:p w14:paraId="0571F80D">
      <w:pPr>
        <w:widowControl/>
        <w:spacing w:line="360" w:lineRule="auto"/>
        <w:ind w:right="-21" w:rightChars="-10"/>
        <w:jc w:val="left"/>
        <w:rPr>
          <w:rFonts w:hint="eastAsia" w:ascii="宋体" w:hAnsi="宋体"/>
          <w:b/>
          <w:sz w:val="24"/>
        </w:rPr>
      </w:pPr>
      <w:r>
        <w:rPr>
          <w:rFonts w:hint="eastAsia" w:ascii="宋体" w:hAnsi="宋体"/>
          <w:b/>
          <w:sz w:val="24"/>
          <w:lang w:val="en-US" w:eastAsia="zh-CN"/>
        </w:rPr>
        <w:t>三</w:t>
      </w:r>
      <w:r>
        <w:rPr>
          <w:rFonts w:hint="eastAsia" w:ascii="宋体" w:hAnsi="宋体"/>
          <w:b/>
          <w:sz w:val="24"/>
        </w:rPr>
        <w:t xml:space="preserve">、定标 </w:t>
      </w:r>
    </w:p>
    <w:p w14:paraId="707D6916">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1、得分最高的投标单位为第一中标候选单位。 </w:t>
      </w:r>
    </w:p>
    <w:p w14:paraId="7B20CCE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2、如有两家或两家以上第一中标候选单位，则以开标签到先后顺序抽签确定中标单位，“有”或“无”，抽到“有”的投标单位即确定为第一中标侯选人。</w:t>
      </w:r>
    </w:p>
    <w:p w14:paraId="4B83EEA1">
      <w:pPr>
        <w:spacing w:line="520" w:lineRule="exact"/>
        <w:rPr>
          <w:rFonts w:ascii="宋体" w:hAnsi="宋体"/>
          <w:sz w:val="24"/>
        </w:rPr>
      </w:pPr>
      <w:r>
        <w:rPr>
          <w:rFonts w:hint="eastAsia" w:ascii="宋体" w:hAnsi="宋体"/>
          <w:sz w:val="24"/>
        </w:rPr>
        <w:t>六、评标细则使用说明：</w:t>
      </w:r>
    </w:p>
    <w:p w14:paraId="3486CB6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 评标程序： 1）符合性评审（资格审查）； 2）清标； 3）经济标评审； 4）计算评标基准价； 5）汇总得分； 6）定标。</w:t>
      </w:r>
    </w:p>
    <w:p w14:paraId="6B8C3759">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（2）前续评审不合格的不再进行后续评审。</w:t>
      </w:r>
    </w:p>
    <w:p w14:paraId="0B7BA043">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（3）各类抽签值在抽取产生后，评标基准价不因招投标当事人质疑、投诉、复议以及其他任何情形而改变，计算错误除外。</w:t>
      </w:r>
    </w:p>
    <w:p w14:paraId="027C0A1C">
      <w:pPr>
        <w:widowControl/>
        <w:jc w:val="left"/>
        <w:rPr>
          <w:rFonts w:ascii="Times New Roman" w:hAnsi="Times New Roman"/>
          <w:bCs/>
          <w:color w:val="000000"/>
          <w:sz w:val="22"/>
          <w:szCs w:val="22"/>
        </w:rPr>
      </w:pPr>
    </w:p>
    <w:p w14:paraId="70458322">
      <w:pPr>
        <w:rPr>
          <w:rFonts w:ascii="Times New Roman" w:hAnsi="Times New Roman"/>
          <w:b/>
          <w:kern w:val="0"/>
          <w:sz w:val="30"/>
          <w:szCs w:val="30"/>
          <w:lang w:bidi="en-US"/>
        </w:rPr>
      </w:pPr>
    </w:p>
    <w:p w14:paraId="2BA84C2A">
      <w:pPr>
        <w:widowControl/>
        <w:spacing w:line="400" w:lineRule="exact"/>
        <w:jc w:val="left"/>
        <w:rPr>
          <w:rFonts w:ascii="Times New Roman" w:hAnsi="Times New Roman"/>
          <w:b/>
          <w:kern w:val="0"/>
          <w:sz w:val="30"/>
          <w:szCs w:val="30"/>
          <w:lang w:bidi="en-US"/>
        </w:rPr>
      </w:pPr>
    </w:p>
    <w:p w14:paraId="1D0C8CBC">
      <w:pPr>
        <w:widowControl/>
        <w:spacing w:line="400" w:lineRule="exact"/>
        <w:jc w:val="left"/>
        <w:rPr>
          <w:rFonts w:ascii="Times New Roman" w:hAnsi="Times New Roman"/>
          <w:b/>
          <w:kern w:val="0"/>
          <w:sz w:val="30"/>
          <w:szCs w:val="30"/>
          <w:lang w:bidi="en-US"/>
        </w:rPr>
      </w:pPr>
    </w:p>
    <w:p w14:paraId="042FDBC0">
      <w:pPr>
        <w:widowControl/>
        <w:spacing w:line="400" w:lineRule="exact"/>
        <w:jc w:val="left"/>
        <w:rPr>
          <w:rFonts w:ascii="Times New Roman" w:hAnsi="Times New Roman"/>
          <w:b/>
          <w:kern w:val="0"/>
          <w:sz w:val="30"/>
          <w:szCs w:val="30"/>
          <w:lang w:bidi="en-US"/>
        </w:rPr>
      </w:pPr>
    </w:p>
    <w:p w14:paraId="68D769BC">
      <w:pPr>
        <w:widowControl/>
        <w:spacing w:line="400" w:lineRule="exact"/>
        <w:jc w:val="left"/>
        <w:rPr>
          <w:rFonts w:ascii="Times New Roman" w:hAnsi="Times New Roman"/>
          <w:b/>
          <w:kern w:val="0"/>
          <w:sz w:val="30"/>
          <w:szCs w:val="30"/>
          <w:lang w:bidi="en-US"/>
        </w:rPr>
      </w:pPr>
    </w:p>
    <w:p w14:paraId="41201136">
      <w:pPr>
        <w:widowControl/>
        <w:spacing w:line="400" w:lineRule="exact"/>
        <w:jc w:val="left"/>
        <w:rPr>
          <w:rFonts w:ascii="Times New Roman" w:hAnsi="Times New Roman"/>
          <w:b/>
          <w:kern w:val="0"/>
          <w:sz w:val="30"/>
          <w:szCs w:val="30"/>
          <w:lang w:bidi="en-US"/>
        </w:rPr>
      </w:pPr>
    </w:p>
    <w:p w14:paraId="71ED0A68">
      <w:pPr>
        <w:widowControl/>
        <w:spacing w:line="400" w:lineRule="exact"/>
        <w:jc w:val="left"/>
        <w:rPr>
          <w:rFonts w:ascii="Times New Roman" w:hAnsi="Times New Roman"/>
          <w:b/>
          <w:kern w:val="0"/>
          <w:sz w:val="30"/>
          <w:szCs w:val="30"/>
          <w:lang w:bidi="en-US"/>
        </w:rPr>
      </w:pPr>
    </w:p>
    <w:p w14:paraId="59970717">
      <w:pPr>
        <w:widowControl/>
        <w:spacing w:line="400" w:lineRule="exact"/>
        <w:jc w:val="left"/>
        <w:rPr>
          <w:rFonts w:ascii="Times New Roman" w:hAnsi="Times New Roman"/>
          <w:b/>
          <w:kern w:val="0"/>
          <w:sz w:val="30"/>
          <w:szCs w:val="30"/>
          <w:lang w:bidi="en-US"/>
        </w:rPr>
      </w:pPr>
    </w:p>
    <w:p w14:paraId="4A55C835">
      <w:pPr>
        <w:widowControl/>
        <w:spacing w:line="400" w:lineRule="exact"/>
        <w:jc w:val="left"/>
        <w:rPr>
          <w:rFonts w:ascii="Times New Roman" w:hAnsi="Times New Roman"/>
          <w:b/>
          <w:kern w:val="0"/>
          <w:sz w:val="30"/>
          <w:szCs w:val="30"/>
          <w:lang w:bidi="en-US"/>
        </w:rPr>
      </w:pPr>
    </w:p>
    <w:p w14:paraId="68946533">
      <w:pPr>
        <w:widowControl/>
        <w:spacing w:line="400" w:lineRule="exact"/>
        <w:jc w:val="left"/>
        <w:rPr>
          <w:rFonts w:ascii="Times New Roman" w:hAnsi="Times New Roman"/>
          <w:b/>
          <w:kern w:val="0"/>
          <w:sz w:val="30"/>
          <w:szCs w:val="30"/>
          <w:lang w:bidi="en-US"/>
        </w:rPr>
      </w:pPr>
    </w:p>
    <w:p w14:paraId="59DF05CE">
      <w:pPr>
        <w:widowControl/>
        <w:spacing w:line="400" w:lineRule="exact"/>
        <w:jc w:val="left"/>
        <w:rPr>
          <w:rFonts w:ascii="Times New Roman" w:hAnsi="Times New Roman"/>
          <w:b/>
          <w:kern w:val="0"/>
          <w:sz w:val="30"/>
          <w:szCs w:val="30"/>
          <w:lang w:bidi="en-US"/>
        </w:rPr>
      </w:pPr>
    </w:p>
    <w:p w14:paraId="24A32EAC">
      <w:pPr>
        <w:widowControl/>
        <w:spacing w:line="400" w:lineRule="exact"/>
        <w:jc w:val="left"/>
        <w:rPr>
          <w:rFonts w:ascii="Times New Roman" w:hAnsi="Times New Roman"/>
          <w:b/>
          <w:kern w:val="0"/>
          <w:sz w:val="30"/>
          <w:szCs w:val="30"/>
          <w:lang w:bidi="en-US"/>
        </w:rPr>
      </w:pPr>
    </w:p>
    <w:p w14:paraId="062DB4F2">
      <w:pPr>
        <w:widowControl/>
        <w:spacing w:line="400" w:lineRule="exact"/>
        <w:jc w:val="left"/>
        <w:rPr>
          <w:rFonts w:ascii="Times New Roman" w:hAnsi="Times New Roman"/>
          <w:b/>
          <w:kern w:val="0"/>
          <w:sz w:val="30"/>
          <w:szCs w:val="30"/>
          <w:lang w:bidi="en-US"/>
        </w:rPr>
      </w:pPr>
    </w:p>
    <w:p w14:paraId="242022D6">
      <w:pPr>
        <w:widowControl/>
        <w:spacing w:line="400" w:lineRule="exact"/>
        <w:jc w:val="left"/>
        <w:rPr>
          <w:rFonts w:ascii="Times New Roman" w:hAnsi="Times New Roman"/>
          <w:b/>
          <w:kern w:val="0"/>
          <w:sz w:val="30"/>
          <w:szCs w:val="30"/>
          <w:lang w:bidi="en-US"/>
        </w:rPr>
      </w:pPr>
    </w:p>
    <w:p w14:paraId="07B112BC">
      <w:pPr>
        <w:widowControl/>
        <w:spacing w:line="400" w:lineRule="exact"/>
        <w:jc w:val="left"/>
        <w:rPr>
          <w:rFonts w:ascii="Times New Roman" w:hAnsi="Times New Roman"/>
          <w:b/>
          <w:kern w:val="0"/>
          <w:sz w:val="30"/>
          <w:szCs w:val="30"/>
          <w:lang w:bidi="en-US"/>
        </w:rPr>
      </w:pPr>
    </w:p>
    <w:p w14:paraId="0C2B7885">
      <w:pPr>
        <w:widowControl/>
        <w:spacing w:line="400" w:lineRule="exact"/>
        <w:jc w:val="left"/>
        <w:rPr>
          <w:rFonts w:ascii="Times New Roman" w:hAnsi="Times New Roman"/>
          <w:b/>
          <w:kern w:val="0"/>
          <w:sz w:val="30"/>
          <w:szCs w:val="30"/>
          <w:lang w:bidi="en-US"/>
        </w:rPr>
      </w:pPr>
    </w:p>
    <w:p w14:paraId="11E62B0E">
      <w:pPr>
        <w:widowControl/>
        <w:spacing w:line="400" w:lineRule="exact"/>
        <w:jc w:val="left"/>
        <w:rPr>
          <w:rFonts w:ascii="Times New Roman" w:hAnsi="Times New Roman"/>
          <w:b/>
          <w:kern w:val="0"/>
          <w:sz w:val="30"/>
          <w:szCs w:val="30"/>
          <w:lang w:bidi="en-US"/>
        </w:rPr>
      </w:pPr>
    </w:p>
    <w:p w14:paraId="55B56668">
      <w:pPr>
        <w:widowControl/>
        <w:spacing w:line="400" w:lineRule="exact"/>
        <w:jc w:val="left"/>
        <w:rPr>
          <w:rFonts w:ascii="Times New Roman" w:hAnsi="Times New Roman"/>
          <w:b/>
          <w:kern w:val="0"/>
          <w:sz w:val="30"/>
          <w:szCs w:val="30"/>
          <w:lang w:bidi="en-US"/>
        </w:rPr>
      </w:pPr>
    </w:p>
    <w:p w14:paraId="623D6E26">
      <w:pPr>
        <w:widowControl/>
        <w:spacing w:line="400" w:lineRule="exact"/>
        <w:jc w:val="left"/>
        <w:rPr>
          <w:rFonts w:ascii="Times New Roman" w:hAnsi="Times New Roman"/>
          <w:b/>
          <w:kern w:val="0"/>
          <w:sz w:val="30"/>
          <w:szCs w:val="30"/>
          <w:lang w:bidi="en-US"/>
        </w:rPr>
      </w:pPr>
    </w:p>
    <w:p w14:paraId="69AC0E1D">
      <w:pPr>
        <w:widowControl/>
        <w:spacing w:line="400" w:lineRule="exact"/>
        <w:jc w:val="left"/>
        <w:rPr>
          <w:rFonts w:ascii="Times New Roman" w:hAnsi="Times New Roman"/>
          <w:b/>
          <w:kern w:val="0"/>
          <w:sz w:val="30"/>
          <w:szCs w:val="30"/>
          <w:lang w:bidi="en-US"/>
        </w:rPr>
      </w:pPr>
    </w:p>
    <w:p w14:paraId="05A0A9DC">
      <w:pPr>
        <w:widowControl/>
        <w:spacing w:line="400" w:lineRule="exact"/>
        <w:jc w:val="left"/>
        <w:rPr>
          <w:rFonts w:ascii="Times New Roman" w:hAnsi="Times New Roman"/>
          <w:b/>
          <w:kern w:val="0"/>
          <w:sz w:val="30"/>
          <w:szCs w:val="30"/>
          <w:lang w:bidi="en-US"/>
        </w:rPr>
      </w:pPr>
    </w:p>
    <w:p w14:paraId="5E423906">
      <w:pPr>
        <w:widowControl/>
        <w:spacing w:line="400" w:lineRule="exact"/>
        <w:jc w:val="left"/>
        <w:rPr>
          <w:rFonts w:ascii="Times New Roman" w:hAnsi="Times New Roman"/>
          <w:b/>
          <w:kern w:val="0"/>
          <w:sz w:val="30"/>
          <w:szCs w:val="30"/>
          <w:lang w:bidi="en-US"/>
        </w:rPr>
      </w:pPr>
    </w:p>
    <w:p w14:paraId="1C0B87B7">
      <w:pPr>
        <w:widowControl/>
        <w:spacing w:line="400" w:lineRule="exact"/>
        <w:jc w:val="left"/>
        <w:rPr>
          <w:rFonts w:ascii="Times New Roman" w:hAnsi="Times New Roman"/>
          <w:b/>
          <w:kern w:val="0"/>
          <w:sz w:val="30"/>
          <w:szCs w:val="30"/>
          <w:lang w:bidi="en-US"/>
        </w:rPr>
      </w:pPr>
    </w:p>
    <w:p w14:paraId="253D7EC5">
      <w:pPr>
        <w:widowControl/>
        <w:spacing w:line="400" w:lineRule="exact"/>
        <w:jc w:val="left"/>
        <w:rPr>
          <w:rFonts w:ascii="Times New Roman" w:hAnsi="Times New Roman"/>
          <w:b/>
          <w:kern w:val="0"/>
          <w:sz w:val="30"/>
          <w:szCs w:val="30"/>
          <w:lang w:bidi="en-US"/>
        </w:rPr>
      </w:pPr>
    </w:p>
    <w:p w14:paraId="00ABE67E">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三</w:t>
      </w:r>
      <w:r>
        <w:rPr>
          <w:rFonts w:ascii="Times New Roman" w:hAnsi="Times New Roman"/>
          <w:b/>
          <w:kern w:val="0"/>
          <w:sz w:val="30"/>
          <w:szCs w:val="30"/>
          <w:lang w:bidi="en-US"/>
        </w:rPr>
        <w:t>：</w:t>
      </w:r>
    </w:p>
    <w:p w14:paraId="24163C16">
      <w:pPr>
        <w:spacing w:line="360" w:lineRule="auto"/>
        <w:jc w:val="center"/>
        <w:rPr>
          <w:rFonts w:ascii="Times New Roman" w:hAnsi="Times New Roman"/>
        </w:rPr>
      </w:pPr>
    </w:p>
    <w:p w14:paraId="413FE30B">
      <w:pPr>
        <w:spacing w:line="360" w:lineRule="auto"/>
        <w:jc w:val="center"/>
        <w:rPr>
          <w:rFonts w:ascii="Times New Roman" w:hAnsi="Times New Roman"/>
        </w:rPr>
      </w:pPr>
    </w:p>
    <w:p w14:paraId="5B858E59">
      <w:pPr>
        <w:spacing w:line="360" w:lineRule="auto"/>
        <w:jc w:val="center"/>
        <w:rPr>
          <w:rFonts w:ascii="Times New Roman" w:hAnsi="Times New Roman"/>
        </w:rPr>
      </w:pPr>
    </w:p>
    <w:p w14:paraId="759F1DAF">
      <w:pPr>
        <w:spacing w:line="360" w:lineRule="auto"/>
        <w:jc w:val="center"/>
        <w:rPr>
          <w:rFonts w:ascii="Times New Roman" w:hAnsi="Times New Roman"/>
          <w:sz w:val="36"/>
        </w:rPr>
      </w:pPr>
      <w:r>
        <w:rPr>
          <w:rFonts w:ascii="Times New Roman" w:hAnsi="Times New Roman"/>
          <w:sz w:val="48"/>
          <w:u w:val="single"/>
        </w:rPr>
        <w:t xml:space="preserve"> </w:t>
      </w:r>
      <w:r>
        <w:rPr>
          <w:rFonts w:ascii="Times New Roman" w:hAnsi="Times New Roman"/>
          <w:sz w:val="36"/>
          <w:u w:val="single"/>
        </w:rPr>
        <w:t xml:space="preserve">                              </w:t>
      </w:r>
      <w:r>
        <w:rPr>
          <w:rFonts w:ascii="Times New Roman" w:hAnsi="Times New Roman"/>
          <w:b/>
          <w:sz w:val="36"/>
        </w:rPr>
        <w:t>工程施工招标</w:t>
      </w:r>
    </w:p>
    <w:p w14:paraId="56951D7C">
      <w:pPr>
        <w:keepNext/>
        <w:keepLines/>
        <w:numPr>
          <w:ilvl w:val="0"/>
          <w:numId w:val="2"/>
        </w:numPr>
        <w:snapToGrid w:val="0"/>
        <w:spacing w:before="120" w:after="120" w:line="360" w:lineRule="auto"/>
        <w:ind w:left="0" w:firstLine="0"/>
        <w:jc w:val="center"/>
        <w:outlineLvl w:val="2"/>
        <w:rPr>
          <w:rFonts w:ascii="Times New Roman" w:hAnsi="Times New Roman"/>
          <w:b/>
          <w:bCs/>
          <w:snapToGrid w:val="0"/>
          <w:sz w:val="72"/>
          <w:szCs w:val="72"/>
        </w:rPr>
      </w:pPr>
      <w:r>
        <w:rPr>
          <w:rFonts w:ascii="Times New Roman" w:hAnsi="Times New Roman"/>
          <w:b/>
          <w:bCs/>
          <w:snapToGrid w:val="0"/>
          <w:sz w:val="72"/>
          <w:szCs w:val="72"/>
        </w:rPr>
        <w:t>投标资格审查申请书</w:t>
      </w:r>
    </w:p>
    <w:p w14:paraId="37A08A84">
      <w:pPr>
        <w:spacing w:line="360" w:lineRule="auto"/>
        <w:rPr>
          <w:rFonts w:ascii="Times New Roman" w:hAnsi="Times New Roman"/>
          <w:sz w:val="10"/>
        </w:rPr>
      </w:pPr>
      <w:r>
        <w:rPr>
          <w:rFonts w:ascii="Times New Roman" w:hAnsi="Times New Roman"/>
          <w:sz w:val="32"/>
        </w:rPr>
        <w:t xml:space="preserve">              </w:t>
      </w:r>
    </w:p>
    <w:p w14:paraId="5D13C2B8">
      <w:pPr>
        <w:jc w:val="center"/>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ab/>
      </w:r>
      <w:r>
        <w:rPr>
          <w:rFonts w:hint="eastAsia" w:ascii="Times New Roman" w:hAnsi="Times New Roman"/>
          <w:b/>
          <w:sz w:val="32"/>
          <w:u w:val="single"/>
        </w:rPr>
        <w:t xml:space="preserve"> </w:t>
      </w:r>
    </w:p>
    <w:p w14:paraId="6DF450A2">
      <w:pPr>
        <w:jc w:val="center"/>
        <w:rPr>
          <w:rFonts w:ascii="Times New Roman" w:hAnsi="Times New Roman"/>
          <w:b/>
        </w:rPr>
      </w:pPr>
    </w:p>
    <w:p w14:paraId="589C3584">
      <w:pPr>
        <w:rPr>
          <w:rFonts w:ascii="Times New Roman" w:hAnsi="Times New Roman"/>
        </w:rPr>
      </w:pPr>
    </w:p>
    <w:p w14:paraId="7280307B">
      <w:pPr>
        <w:rPr>
          <w:rFonts w:ascii="Times New Roman" w:hAnsi="Times New Roman"/>
          <w:b/>
        </w:rPr>
      </w:pPr>
    </w:p>
    <w:p w14:paraId="50E04015">
      <w:pPr>
        <w:rPr>
          <w:rFonts w:ascii="Times New Roman" w:hAnsi="Times New Roman"/>
          <w:b/>
        </w:rPr>
      </w:pPr>
    </w:p>
    <w:p w14:paraId="5B4F7B5E">
      <w:pPr>
        <w:rPr>
          <w:rFonts w:ascii="Times New Roman" w:hAnsi="Times New Roman"/>
          <w:b/>
          <w:sz w:val="36"/>
        </w:rPr>
      </w:pPr>
    </w:p>
    <w:p w14:paraId="741FF247">
      <w:pPr>
        <w:rPr>
          <w:rFonts w:ascii="Times New Roman" w:hAnsi="Times New Roman"/>
          <w:b/>
          <w:sz w:val="36"/>
        </w:rPr>
      </w:pPr>
    </w:p>
    <w:p w14:paraId="4DBF362F">
      <w:pPr>
        <w:rPr>
          <w:rFonts w:ascii="Times New Roman" w:hAnsi="Times New Roman"/>
          <w:b/>
          <w:sz w:val="36"/>
        </w:rPr>
      </w:pPr>
    </w:p>
    <w:p w14:paraId="1368EB34">
      <w:pPr>
        <w:snapToGrid w:val="0"/>
        <w:spacing w:line="360" w:lineRule="auto"/>
        <w:ind w:firstLine="709"/>
        <w:rPr>
          <w:rFonts w:ascii="Times New Roman" w:hAnsi="Times New Roman"/>
          <w:b/>
          <w:sz w:val="30"/>
        </w:rPr>
      </w:pPr>
      <w:r>
        <w:rPr>
          <w:rFonts w:ascii="Times New Roman" w:hAnsi="Times New Roman"/>
          <w:b/>
          <w:sz w:val="30"/>
        </w:rPr>
        <w:t>项目名称：</w:t>
      </w:r>
      <w:r>
        <w:rPr>
          <w:rFonts w:ascii="Times New Roman" w:hAnsi="Times New Roman"/>
          <w:b/>
          <w:sz w:val="30"/>
          <w:u w:val="single"/>
        </w:rPr>
        <w:t xml:space="preserve">                                      </w:t>
      </w:r>
      <w:r>
        <w:rPr>
          <w:rFonts w:ascii="Times New Roman" w:hAnsi="Times New Roman"/>
          <w:b/>
          <w:sz w:val="30"/>
          <w:u w:val="single"/>
        </w:rPr>
        <w:tab/>
      </w:r>
      <w:r>
        <w:rPr>
          <w:rFonts w:ascii="Times New Roman" w:hAnsi="Times New Roman"/>
          <w:b/>
          <w:sz w:val="30"/>
          <w:u w:val="single"/>
        </w:rPr>
        <w:t xml:space="preserve">  </w:t>
      </w:r>
    </w:p>
    <w:p w14:paraId="465BFFC0">
      <w:pPr>
        <w:spacing w:line="300" w:lineRule="auto"/>
        <w:ind w:firstLine="709"/>
        <w:rPr>
          <w:rFonts w:ascii="Times New Roman" w:hAnsi="Times New Roman"/>
          <w:b/>
          <w:sz w:val="24"/>
        </w:rPr>
      </w:pPr>
    </w:p>
    <w:p w14:paraId="5190C6B1">
      <w:pPr>
        <w:spacing w:line="300" w:lineRule="auto"/>
        <w:ind w:firstLine="709"/>
        <w:rPr>
          <w:rFonts w:ascii="Times New Roman" w:hAnsi="Times New Roman"/>
          <w:b/>
          <w:sz w:val="32"/>
          <w:u w:val="single"/>
        </w:rPr>
      </w:pPr>
      <w:r>
        <w:rPr>
          <w:rFonts w:ascii="Times New Roman" w:hAnsi="Times New Roman"/>
          <w:b/>
          <w:sz w:val="32"/>
        </w:rPr>
        <w:t>投 标 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0"/>
          <w:u w:val="single"/>
        </w:rPr>
        <w:t xml:space="preserve">                       </w:t>
      </w:r>
      <w:r>
        <w:rPr>
          <w:rFonts w:ascii="Times New Roman" w:hAnsi="Times New Roman"/>
          <w:b/>
          <w:sz w:val="32"/>
          <w:u w:val="single"/>
        </w:rPr>
        <w:t xml:space="preserve">   （盖章）</w:t>
      </w:r>
    </w:p>
    <w:p w14:paraId="5A5865C4">
      <w:pPr>
        <w:spacing w:line="300" w:lineRule="auto"/>
        <w:ind w:firstLine="709"/>
        <w:rPr>
          <w:rFonts w:ascii="Times New Roman" w:hAnsi="Times New Roman"/>
          <w:b/>
          <w:sz w:val="24"/>
        </w:rPr>
      </w:pPr>
      <w:r>
        <w:rPr>
          <w:rFonts w:ascii="Times New Roman" w:hAnsi="Times New Roman"/>
          <w:b/>
          <w:sz w:val="24"/>
        </w:rPr>
        <w:t xml:space="preserve"> </w:t>
      </w:r>
    </w:p>
    <w:p w14:paraId="1ED36E9D">
      <w:pPr>
        <w:spacing w:line="300" w:lineRule="auto"/>
        <w:ind w:firstLine="709"/>
        <w:rPr>
          <w:rFonts w:ascii="Times New Roman" w:hAnsi="Times New Roman"/>
          <w:b/>
          <w:sz w:val="32"/>
          <w:u w:val="single"/>
        </w:rPr>
      </w:pPr>
      <w:r>
        <w:rPr>
          <w:rFonts w:ascii="Times New Roman" w:hAnsi="Times New Roman"/>
          <w:b/>
          <w:sz w:val="32"/>
        </w:rPr>
        <w:t>法定代表人或其委托代理人：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（签字或盖章）</w:t>
      </w:r>
    </w:p>
    <w:p w14:paraId="77A58C83">
      <w:pPr>
        <w:spacing w:line="300" w:lineRule="auto"/>
        <w:ind w:firstLine="709"/>
        <w:rPr>
          <w:rFonts w:ascii="Times New Roman" w:hAnsi="Times New Roman"/>
          <w:b/>
          <w:sz w:val="24"/>
        </w:rPr>
      </w:pPr>
    </w:p>
    <w:p w14:paraId="5B043EC1">
      <w:pPr>
        <w:spacing w:line="300" w:lineRule="auto"/>
        <w:ind w:firstLine="709"/>
        <w:rPr>
          <w:rFonts w:ascii="Times New Roman" w:hAnsi="Times New Roman"/>
          <w:b/>
          <w:sz w:val="32"/>
          <w:u w:val="single"/>
        </w:rPr>
      </w:pPr>
      <w:r>
        <w:rPr>
          <w:rFonts w:ascii="Times New Roman" w:hAnsi="Times New Roman"/>
          <w:b/>
          <w:sz w:val="32"/>
        </w:rPr>
        <w:t>地址：</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p>
    <w:p w14:paraId="476CF1BB">
      <w:pPr>
        <w:spacing w:line="300" w:lineRule="auto"/>
        <w:ind w:firstLine="1680"/>
        <w:rPr>
          <w:rFonts w:ascii="Times New Roman" w:hAnsi="Times New Roman"/>
          <w:b/>
          <w:sz w:val="24"/>
        </w:rPr>
      </w:pPr>
    </w:p>
    <w:p w14:paraId="2A8CC912">
      <w:pPr>
        <w:spacing w:line="300" w:lineRule="auto"/>
        <w:ind w:firstLine="1680"/>
        <w:rPr>
          <w:rFonts w:ascii="Times New Roman" w:hAnsi="Times New Roman"/>
          <w:b/>
          <w:sz w:val="24"/>
        </w:rPr>
      </w:pPr>
    </w:p>
    <w:p w14:paraId="1E8D0128">
      <w:pPr>
        <w:spacing w:line="300" w:lineRule="auto"/>
        <w:ind w:firstLine="301" w:firstLineChars="100"/>
        <w:jc w:val="center"/>
        <w:rPr>
          <w:rFonts w:ascii="Times New Roman" w:hAnsi="Times New Roman"/>
          <w:b/>
          <w:sz w:val="30"/>
        </w:rPr>
      </w:pPr>
      <w:r>
        <w:rPr>
          <w:rFonts w:ascii="Times New Roman" w:hAnsi="Times New Roman"/>
          <w:b/>
          <w:sz w:val="30"/>
        </w:rPr>
        <w:t>日期：</w:t>
      </w:r>
      <w:r>
        <w:rPr>
          <w:rFonts w:ascii="Times New Roman" w:hAnsi="Times New Roman"/>
          <w:b/>
          <w:sz w:val="30"/>
          <w:u w:val="single"/>
        </w:rPr>
        <w:t xml:space="preserve">      </w:t>
      </w:r>
      <w:r>
        <w:rPr>
          <w:rFonts w:ascii="Times New Roman" w:hAnsi="Times New Roman"/>
          <w:b/>
          <w:sz w:val="30"/>
        </w:rPr>
        <w:t>年</w:t>
      </w:r>
      <w:r>
        <w:rPr>
          <w:rFonts w:ascii="Times New Roman" w:hAnsi="Times New Roman"/>
          <w:b/>
          <w:sz w:val="30"/>
          <w:u w:val="single"/>
        </w:rPr>
        <w:t xml:space="preserve">      </w:t>
      </w:r>
      <w:r>
        <w:rPr>
          <w:rFonts w:ascii="Times New Roman" w:hAnsi="Times New Roman"/>
          <w:b/>
          <w:sz w:val="30"/>
        </w:rPr>
        <w:t>月</w:t>
      </w:r>
      <w:r>
        <w:rPr>
          <w:rFonts w:ascii="Times New Roman" w:hAnsi="Times New Roman"/>
          <w:b/>
          <w:sz w:val="30"/>
          <w:u w:val="single"/>
        </w:rPr>
        <w:t xml:space="preserve">      </w:t>
      </w:r>
      <w:r>
        <w:rPr>
          <w:rFonts w:ascii="Times New Roman" w:hAnsi="Times New Roman"/>
          <w:b/>
          <w:sz w:val="30"/>
        </w:rPr>
        <w:t>日</w:t>
      </w:r>
    </w:p>
    <w:p w14:paraId="3E514081">
      <w:pPr>
        <w:keepNext/>
        <w:keepLines/>
        <w:numPr>
          <w:ilvl w:val="0"/>
          <w:numId w:val="2"/>
        </w:numPr>
        <w:snapToGrid w:val="0"/>
        <w:spacing w:before="120" w:after="120" w:line="360" w:lineRule="auto"/>
        <w:ind w:left="0" w:firstLine="0"/>
        <w:jc w:val="center"/>
        <w:outlineLvl w:val="2"/>
        <w:rPr>
          <w:rFonts w:ascii="Times New Roman" w:hAnsi="Times New Roman"/>
          <w:b/>
          <w:bCs/>
          <w:sz w:val="36"/>
          <w:szCs w:val="36"/>
        </w:rPr>
      </w:pPr>
      <w:r>
        <w:rPr>
          <w:rFonts w:ascii="Times New Roman" w:hAnsi="Times New Roman"/>
          <w:b/>
          <w:bCs/>
          <w:sz w:val="36"/>
          <w:szCs w:val="36"/>
        </w:rPr>
        <w:t>目  录</w:t>
      </w:r>
    </w:p>
    <w:p w14:paraId="5F613F96">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14:paraId="0E47FD8D">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14:paraId="4A60760A">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14:paraId="21BDB4B0">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14:paraId="1B76B24E">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159C640D">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14:paraId="01456BF6">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14:paraId="3939F101">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202</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年</w:t>
      </w:r>
      <w:r>
        <w:rPr>
          <w:rFonts w:hint="eastAsia" w:ascii="Times New Roman" w:hAnsi="Times New Roman"/>
          <w:color w:val="000000"/>
          <w:kern w:val="0"/>
          <w:sz w:val="24"/>
          <w:lang w:val="en-US" w:eastAsia="zh-CN"/>
        </w:rPr>
        <w:t>6</w:t>
      </w:r>
      <w:r>
        <w:rPr>
          <w:rFonts w:hint="eastAsia" w:ascii="Times New Roman" w:hAnsi="Times New Roman"/>
          <w:color w:val="000000"/>
          <w:kern w:val="0"/>
          <w:sz w:val="24"/>
        </w:rPr>
        <w:t>月至2024年</w:t>
      </w:r>
      <w:r>
        <w:rPr>
          <w:rFonts w:hint="eastAsia" w:ascii="Times New Roman" w:hAnsi="Times New Roman"/>
          <w:color w:val="000000"/>
          <w:kern w:val="0"/>
          <w:sz w:val="24"/>
          <w:lang w:val="en-US" w:eastAsia="zh-CN"/>
        </w:rPr>
        <w:t>08</w:t>
      </w:r>
      <w:r>
        <w:rPr>
          <w:rFonts w:hint="eastAsia" w:ascii="Times New Roman" w:hAnsi="Times New Roman"/>
          <w:color w:val="000000"/>
          <w:kern w:val="0"/>
          <w:sz w:val="24"/>
        </w:rPr>
        <w:t>月，如注册建造师、被委托人（如有）是退休人员，则只需提供退休证明和聘用合同复印件加盖公章。</w:t>
      </w:r>
    </w:p>
    <w:p w14:paraId="1BE79E9C">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14:paraId="009297A3">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）投标人承诺书原件（详见附件打印且加盖投标单位公章、法定代表人签字或盖章）。</w:t>
      </w:r>
    </w:p>
    <w:p w14:paraId="52254BA1">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）江苏省建筑市场监管与诚信信息一体化平台中动态监管不合格资质查询合格承诺书原件（详见附件）。</w:t>
      </w:r>
    </w:p>
    <w:p w14:paraId="2AFB1FFD">
      <w:pPr>
        <w:pStyle w:val="15"/>
        <w:numPr>
          <w:ilvl w:val="0"/>
          <w:numId w:val="2"/>
        </w:numPr>
        <w:spacing w:line="440" w:lineRule="exact"/>
        <w:ind w:firstLineChars="0"/>
        <w:rPr>
          <w:rFonts w:ascii="Times New Roman" w:hAnsi="Times New Roman"/>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）投标保证金缴款凭证。</w:t>
      </w:r>
    </w:p>
    <w:p w14:paraId="70479661">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四</w:t>
      </w:r>
      <w:r>
        <w:rPr>
          <w:rFonts w:ascii="Times New Roman" w:hAnsi="Times New Roman"/>
          <w:b/>
          <w:kern w:val="0"/>
          <w:sz w:val="30"/>
          <w:szCs w:val="30"/>
          <w:lang w:bidi="en-US"/>
        </w:rPr>
        <w:t>：</w:t>
      </w:r>
    </w:p>
    <w:p w14:paraId="368537E2">
      <w:pPr>
        <w:jc w:val="center"/>
        <w:rPr>
          <w:rFonts w:ascii="Times New Roman" w:hAnsi="Times New Roman"/>
          <w:b/>
          <w:bCs/>
          <w:sz w:val="44"/>
        </w:rPr>
      </w:pPr>
    </w:p>
    <w:p w14:paraId="297C83D5">
      <w:pPr>
        <w:keepNext/>
        <w:keepLines/>
        <w:numPr>
          <w:ilvl w:val="0"/>
          <w:numId w:val="2"/>
        </w:numPr>
        <w:snapToGrid w:val="0"/>
        <w:spacing w:before="120" w:after="240" w:line="360" w:lineRule="auto"/>
        <w:ind w:left="0" w:firstLine="0"/>
        <w:jc w:val="center"/>
        <w:outlineLvl w:val="2"/>
        <w:rPr>
          <w:rFonts w:ascii="Times New Roman" w:hAnsi="Times New Roman"/>
          <w:b/>
          <w:bCs/>
          <w:sz w:val="44"/>
        </w:rPr>
      </w:pPr>
      <w:r>
        <w:rPr>
          <w:rFonts w:ascii="Times New Roman" w:hAnsi="Times New Roman"/>
          <w:b/>
          <w:bCs/>
          <w:snapToGrid w:val="0"/>
          <w:sz w:val="48"/>
          <w:szCs w:val="48"/>
        </w:rPr>
        <w:t>工程建设投标申请书</w:t>
      </w:r>
    </w:p>
    <w:p w14:paraId="2EFFD177">
      <w:pPr>
        <w:spacing w:line="460" w:lineRule="exact"/>
        <w:rPr>
          <w:rFonts w:ascii="Times New Roman" w:hAnsi="Times New Roman"/>
          <w:sz w:val="32"/>
        </w:rPr>
      </w:pPr>
      <w:r>
        <w:rPr>
          <w:rFonts w:ascii="Times New Roman" w:hAnsi="Times New Roman"/>
          <w:sz w:val="32"/>
          <w:u w:val="single"/>
        </w:rPr>
        <w:t xml:space="preserve">                                  </w:t>
      </w:r>
      <w:r>
        <w:rPr>
          <w:rFonts w:ascii="Times New Roman" w:hAnsi="Times New Roman"/>
          <w:sz w:val="32"/>
        </w:rPr>
        <w:t>：</w:t>
      </w:r>
    </w:p>
    <w:p w14:paraId="7AF7A289">
      <w:pPr>
        <w:spacing w:line="460" w:lineRule="exact"/>
        <w:ind w:firstLine="645"/>
        <w:rPr>
          <w:rFonts w:ascii="Times New Roman" w:hAnsi="Times New Roman"/>
          <w:sz w:val="28"/>
        </w:rPr>
      </w:pPr>
      <w:r>
        <w:rPr>
          <w:rFonts w:ascii="Times New Roman" w:hAnsi="Times New Roman"/>
          <w:sz w:val="28"/>
        </w:rPr>
        <w:t>根据贵单位</w:t>
      </w:r>
      <w:r>
        <w:rPr>
          <w:rFonts w:ascii="Times New Roman" w:hAnsi="Times New Roman"/>
          <w:sz w:val="28"/>
          <w:u w:val="single"/>
        </w:rPr>
        <w:t xml:space="preserve">                             </w:t>
      </w:r>
      <w:r>
        <w:rPr>
          <w:rFonts w:ascii="Times New Roman" w:hAnsi="Times New Roman"/>
          <w:sz w:val="28"/>
        </w:rPr>
        <w:t>招标公告，我单位拟参与该招标工程的投标报名。特此申请。</w:t>
      </w:r>
    </w:p>
    <w:p w14:paraId="7892FE8A">
      <w:pPr>
        <w:spacing w:line="460" w:lineRule="exact"/>
        <w:ind w:firstLine="645"/>
        <w:rPr>
          <w:rFonts w:ascii="Times New Roman" w:hAnsi="Times New Roman"/>
          <w:sz w:val="28"/>
        </w:rPr>
      </w:pPr>
    </w:p>
    <w:p w14:paraId="21001D7E">
      <w:pPr>
        <w:spacing w:line="460" w:lineRule="exact"/>
        <w:ind w:firstLine="645"/>
        <w:rPr>
          <w:rFonts w:ascii="Times New Roman" w:hAnsi="Times New Roman"/>
          <w:sz w:val="28"/>
        </w:rPr>
      </w:pPr>
      <w:r>
        <w:rPr>
          <w:rFonts w:ascii="Times New Roman" w:hAnsi="Times New Roman"/>
          <w:sz w:val="28"/>
        </w:rPr>
        <w:t>我单位基本情况：</w:t>
      </w:r>
    </w:p>
    <w:p w14:paraId="4F8FB3D5">
      <w:pPr>
        <w:spacing w:line="460" w:lineRule="exact"/>
        <w:ind w:firstLine="645"/>
        <w:rPr>
          <w:rFonts w:ascii="Times New Roman" w:hAnsi="Times New Roman"/>
          <w:sz w:val="28"/>
        </w:rPr>
      </w:pPr>
      <w:r>
        <w:rPr>
          <w:rFonts w:ascii="Times New Roman" w:hAnsi="Times New Roman"/>
          <w:sz w:val="28"/>
        </w:rPr>
        <w:t xml:space="preserve">    1、资质类别和等级：</w:t>
      </w:r>
    </w:p>
    <w:p w14:paraId="0170CC83">
      <w:pPr>
        <w:spacing w:line="460" w:lineRule="exact"/>
        <w:ind w:firstLine="645"/>
        <w:rPr>
          <w:rFonts w:ascii="Times New Roman" w:hAnsi="Times New Roman"/>
          <w:sz w:val="28"/>
        </w:rPr>
      </w:pPr>
    </w:p>
    <w:p w14:paraId="08FD7182">
      <w:pPr>
        <w:spacing w:line="460" w:lineRule="exact"/>
        <w:ind w:firstLine="645"/>
        <w:rPr>
          <w:rFonts w:ascii="Times New Roman" w:hAnsi="Times New Roman"/>
          <w:sz w:val="28"/>
        </w:rPr>
      </w:pPr>
      <w:r>
        <w:rPr>
          <w:rFonts w:ascii="Times New Roman" w:hAnsi="Times New Roman"/>
          <w:sz w:val="28"/>
        </w:rPr>
        <w:t xml:space="preserve">    2、企业业绩、信誉：</w:t>
      </w:r>
    </w:p>
    <w:p w14:paraId="048B7D5F">
      <w:pPr>
        <w:spacing w:line="460" w:lineRule="exact"/>
        <w:ind w:firstLine="645"/>
        <w:rPr>
          <w:rFonts w:ascii="Times New Roman" w:hAnsi="Times New Roman"/>
          <w:sz w:val="28"/>
        </w:rPr>
      </w:pPr>
    </w:p>
    <w:p w14:paraId="2A343F6D">
      <w:pPr>
        <w:snapToGrid w:val="0"/>
        <w:spacing w:line="460" w:lineRule="exact"/>
        <w:ind w:firstLine="1260" w:firstLineChars="450"/>
        <w:rPr>
          <w:rFonts w:ascii="Times New Roman" w:hAnsi="Times New Roman"/>
          <w:sz w:val="28"/>
          <w:szCs w:val="28"/>
        </w:rPr>
      </w:pPr>
      <w:r>
        <w:rPr>
          <w:rFonts w:ascii="Times New Roman" w:hAnsi="Times New Roman"/>
          <w:sz w:val="28"/>
          <w:szCs w:val="28"/>
        </w:rPr>
        <w:t>3、其他说明：</w:t>
      </w:r>
    </w:p>
    <w:p w14:paraId="0CFB30A5">
      <w:pPr>
        <w:snapToGrid w:val="0"/>
        <w:spacing w:line="460" w:lineRule="exact"/>
        <w:ind w:firstLine="562" w:firstLineChars="200"/>
        <w:rPr>
          <w:rFonts w:ascii="Times New Roman" w:hAnsi="Times New Roman"/>
          <w:sz w:val="28"/>
          <w:szCs w:val="28"/>
        </w:rPr>
      </w:pPr>
      <w:r>
        <w:rPr>
          <w:rFonts w:ascii="Times New Roman" w:hAnsi="Times New Roman"/>
          <w:b/>
          <w:sz w:val="28"/>
          <w:szCs w:val="28"/>
        </w:rPr>
        <w:t>我单位将对本次投标中所有材料的真实性负全部责任，如有不实将承担由此造成的一切后果（本企业自愿放弃本工程项目的投标，并作为本企业不良行为由行政主管部门记录在案）。</w:t>
      </w:r>
    </w:p>
    <w:p w14:paraId="0B6E41AF">
      <w:pPr>
        <w:snapToGrid w:val="0"/>
        <w:spacing w:line="460" w:lineRule="exact"/>
        <w:ind w:firstLine="1120" w:firstLineChars="400"/>
        <w:rPr>
          <w:rFonts w:ascii="Times New Roman" w:hAnsi="Times New Roman"/>
          <w:sz w:val="28"/>
          <w:szCs w:val="28"/>
        </w:rPr>
      </w:pPr>
    </w:p>
    <w:p w14:paraId="4F8D0820">
      <w:pPr>
        <w:snapToGrid w:val="0"/>
        <w:spacing w:line="460" w:lineRule="exact"/>
        <w:ind w:firstLine="420" w:firstLineChars="150"/>
        <w:rPr>
          <w:rFonts w:ascii="Times New Roman" w:hAnsi="Times New Roman"/>
          <w:sz w:val="28"/>
          <w:szCs w:val="28"/>
        </w:rPr>
      </w:pPr>
      <w:r>
        <w:rPr>
          <w:rFonts w:ascii="Times New Roman" w:hAnsi="Times New Roman"/>
          <w:sz w:val="28"/>
          <w:szCs w:val="28"/>
        </w:rPr>
        <w:t xml:space="preserve"> 地址：                   邮编：</w:t>
      </w:r>
    </w:p>
    <w:p w14:paraId="0BF64F0A">
      <w:pPr>
        <w:snapToGrid w:val="0"/>
        <w:spacing w:line="460" w:lineRule="exact"/>
        <w:ind w:firstLine="560" w:firstLineChars="200"/>
        <w:rPr>
          <w:rFonts w:ascii="Times New Roman" w:hAnsi="Times New Roman"/>
          <w:sz w:val="28"/>
          <w:szCs w:val="28"/>
        </w:rPr>
      </w:pPr>
      <w:r>
        <w:rPr>
          <w:rFonts w:ascii="Times New Roman" w:hAnsi="Times New Roman"/>
          <w:sz w:val="28"/>
          <w:szCs w:val="28"/>
        </w:rPr>
        <w:t xml:space="preserve">联系人：                 电话：         </w:t>
      </w:r>
    </w:p>
    <w:p w14:paraId="5A067AB9">
      <w:pPr>
        <w:snapToGrid w:val="0"/>
        <w:spacing w:line="460" w:lineRule="exact"/>
        <w:ind w:firstLine="560" w:firstLineChars="200"/>
        <w:rPr>
          <w:rFonts w:ascii="Times New Roman" w:hAnsi="Times New Roman"/>
          <w:sz w:val="28"/>
          <w:szCs w:val="28"/>
        </w:rPr>
      </w:pPr>
      <w:r>
        <w:rPr>
          <w:rFonts w:ascii="Times New Roman" w:hAnsi="Times New Roman"/>
          <w:sz w:val="28"/>
          <w:szCs w:val="28"/>
        </w:rPr>
        <w:t>E-mail:</w:t>
      </w:r>
    </w:p>
    <w:p w14:paraId="25F4BE49">
      <w:pPr>
        <w:snapToGrid w:val="0"/>
        <w:ind w:firstLine="560" w:firstLineChars="200"/>
        <w:rPr>
          <w:rFonts w:ascii="Times New Roman" w:hAnsi="Times New Roman"/>
          <w:sz w:val="28"/>
          <w:szCs w:val="28"/>
        </w:rPr>
      </w:pPr>
    </w:p>
    <w:p w14:paraId="69BE15D4">
      <w:pPr>
        <w:snapToGrid w:val="0"/>
        <w:ind w:firstLine="560" w:firstLineChars="200"/>
        <w:rPr>
          <w:rFonts w:ascii="Times New Roman" w:hAnsi="Times New Roman"/>
          <w:sz w:val="28"/>
          <w:szCs w:val="28"/>
        </w:rPr>
      </w:pPr>
    </w:p>
    <w:p w14:paraId="7CBD7D82">
      <w:pPr>
        <w:snapToGrid w:val="0"/>
        <w:ind w:firstLine="560" w:firstLineChars="200"/>
        <w:rPr>
          <w:rFonts w:ascii="Times New Roman" w:hAnsi="Times New Roman"/>
          <w:sz w:val="28"/>
          <w:szCs w:val="28"/>
        </w:rPr>
      </w:pPr>
    </w:p>
    <w:p w14:paraId="1BD2FDEE">
      <w:pPr>
        <w:snapToGrid w:val="0"/>
        <w:rPr>
          <w:rFonts w:ascii="Times New Roman" w:hAnsi="Times New Roman"/>
          <w:sz w:val="28"/>
          <w:szCs w:val="28"/>
        </w:rPr>
      </w:pPr>
    </w:p>
    <w:p w14:paraId="768E61B6">
      <w:pPr>
        <w:snapToGrid w:val="0"/>
        <w:ind w:firstLine="840" w:firstLineChars="300"/>
        <w:jc w:val="center"/>
        <w:rPr>
          <w:rFonts w:ascii="Times New Roman" w:hAnsi="Times New Roman"/>
          <w:sz w:val="28"/>
          <w:szCs w:val="28"/>
        </w:rPr>
      </w:pPr>
      <w:r>
        <w:rPr>
          <w:rFonts w:ascii="Times New Roman" w:hAnsi="Times New Roman"/>
          <w:sz w:val="28"/>
          <w:szCs w:val="28"/>
        </w:rPr>
        <w:t xml:space="preserve">         申请单位名称（公章）</w:t>
      </w:r>
    </w:p>
    <w:p w14:paraId="512754F7">
      <w:pPr>
        <w:snapToGrid w:val="0"/>
        <w:ind w:firstLine="840" w:firstLineChars="300"/>
        <w:jc w:val="center"/>
        <w:rPr>
          <w:rFonts w:ascii="Times New Roman" w:hAnsi="Times New Roman"/>
          <w:sz w:val="28"/>
          <w:szCs w:val="28"/>
        </w:rPr>
      </w:pPr>
    </w:p>
    <w:p w14:paraId="42FDE8F5">
      <w:pPr>
        <w:snapToGrid w:val="0"/>
        <w:ind w:firstLine="840" w:firstLineChars="300"/>
        <w:jc w:val="center"/>
        <w:rPr>
          <w:rFonts w:ascii="Times New Roman" w:hAnsi="Times New Roman"/>
          <w:sz w:val="28"/>
          <w:szCs w:val="28"/>
        </w:rPr>
      </w:pPr>
      <w:r>
        <w:rPr>
          <w:rFonts w:ascii="Times New Roman" w:hAnsi="Times New Roman"/>
          <w:sz w:val="28"/>
          <w:szCs w:val="28"/>
        </w:rPr>
        <w:t xml:space="preserve">                 企业法定代表人（签名或盖章）</w:t>
      </w:r>
    </w:p>
    <w:p w14:paraId="1415245A">
      <w:pPr>
        <w:snapToGrid w:val="0"/>
        <w:ind w:firstLine="840" w:firstLineChars="300"/>
        <w:jc w:val="center"/>
        <w:rPr>
          <w:rFonts w:ascii="Times New Roman" w:hAnsi="Times New Roman"/>
          <w:sz w:val="28"/>
          <w:szCs w:val="28"/>
        </w:rPr>
      </w:pPr>
    </w:p>
    <w:p w14:paraId="6FFB2064">
      <w:pPr>
        <w:snapToGrid w:val="0"/>
        <w:spacing w:line="360" w:lineRule="auto"/>
        <w:rPr>
          <w:rFonts w:ascii="Times New Roman" w:hAnsi="Times New Roman"/>
          <w:sz w:val="28"/>
          <w:szCs w:val="28"/>
        </w:rPr>
      </w:pPr>
      <w:r>
        <w:rPr>
          <w:rFonts w:ascii="Times New Roman" w:hAnsi="Times New Roman"/>
          <w:spacing w:val="50"/>
          <w:sz w:val="28"/>
          <w:szCs w:val="28"/>
        </w:rPr>
        <w:t xml:space="preserve">                        </w:t>
      </w:r>
      <w:r>
        <w:rPr>
          <w:rFonts w:ascii="Times New Roman" w:hAnsi="Times New Roman"/>
          <w:sz w:val="28"/>
          <w:szCs w:val="28"/>
        </w:rPr>
        <w:t>年    月    日</w:t>
      </w:r>
    </w:p>
    <w:p w14:paraId="26AFE3DD">
      <w:pPr>
        <w:snapToGrid w:val="0"/>
        <w:spacing w:line="360" w:lineRule="auto"/>
        <w:rPr>
          <w:rFonts w:ascii="Times New Roman" w:hAnsi="Times New Roman"/>
          <w:sz w:val="28"/>
          <w:szCs w:val="28"/>
        </w:rPr>
      </w:pPr>
      <w:r>
        <w:rPr>
          <w:rFonts w:ascii="Times New Roman" w:hAnsi="Times New Roman"/>
          <w:sz w:val="28"/>
          <w:szCs w:val="28"/>
        </w:rPr>
        <w:br w:type="page"/>
      </w:r>
    </w:p>
    <w:tbl>
      <w:tblPr>
        <w:tblStyle w:val="6"/>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14:paraId="6D71E621">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14:paraId="4223EE81">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 投 入 的 主 要 人 员 表</w:t>
            </w:r>
          </w:p>
        </w:tc>
      </w:tr>
      <w:tr w14:paraId="6B8FFD10">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3D7F5526">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138EFC8F">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73AA570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14:paraId="03A22349">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14:paraId="24A344C6">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备注</w:t>
            </w:r>
          </w:p>
        </w:tc>
      </w:tr>
      <w:tr w14:paraId="7058244A">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21E4531A">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6F3A04C9">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59E19ED7">
            <w:pPr>
              <w:autoSpaceDE w:val="0"/>
              <w:autoSpaceDN w:val="0"/>
              <w:adjustRightInd w:val="0"/>
              <w:spacing w:line="360" w:lineRule="auto"/>
              <w:ind w:left="-90" w:leftChars="-43"/>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0BB1DF1E">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3DE84771">
            <w:pPr>
              <w:autoSpaceDE w:val="0"/>
              <w:autoSpaceDN w:val="0"/>
              <w:adjustRightInd w:val="0"/>
              <w:spacing w:line="360" w:lineRule="auto"/>
              <w:jc w:val="center"/>
              <w:rPr>
                <w:rFonts w:ascii="Times New Roman" w:hAnsi="Times New Roman"/>
                <w:kern w:val="0"/>
                <w:sz w:val="23"/>
                <w:szCs w:val="23"/>
              </w:rPr>
            </w:pPr>
          </w:p>
        </w:tc>
      </w:tr>
      <w:tr w14:paraId="64080B7C">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5D396F4E">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5463A5BD">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5CDC42F4">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5E01E1AC">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6793DD8D">
            <w:pPr>
              <w:autoSpaceDE w:val="0"/>
              <w:autoSpaceDN w:val="0"/>
              <w:adjustRightInd w:val="0"/>
              <w:spacing w:line="360" w:lineRule="auto"/>
              <w:jc w:val="center"/>
              <w:rPr>
                <w:rFonts w:ascii="Times New Roman" w:hAnsi="Times New Roman"/>
                <w:kern w:val="0"/>
                <w:sz w:val="23"/>
                <w:szCs w:val="23"/>
              </w:rPr>
            </w:pPr>
          </w:p>
        </w:tc>
      </w:tr>
      <w:tr w14:paraId="0368F232">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27A37D66">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563301B3">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4968EE2B">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395812E3">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437BF731">
            <w:pPr>
              <w:autoSpaceDE w:val="0"/>
              <w:autoSpaceDN w:val="0"/>
              <w:adjustRightInd w:val="0"/>
              <w:spacing w:line="360" w:lineRule="auto"/>
              <w:jc w:val="center"/>
              <w:rPr>
                <w:rFonts w:ascii="Times New Roman" w:hAnsi="Times New Roman"/>
                <w:kern w:val="0"/>
                <w:sz w:val="23"/>
                <w:szCs w:val="23"/>
              </w:rPr>
            </w:pPr>
          </w:p>
        </w:tc>
      </w:tr>
      <w:tr w14:paraId="2C607C16">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12186412">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357F74E7">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1DC274EF">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2D42CC10">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08551CB0">
            <w:pPr>
              <w:autoSpaceDE w:val="0"/>
              <w:autoSpaceDN w:val="0"/>
              <w:adjustRightInd w:val="0"/>
              <w:spacing w:line="360" w:lineRule="auto"/>
              <w:jc w:val="center"/>
              <w:rPr>
                <w:rFonts w:ascii="Times New Roman" w:hAnsi="Times New Roman"/>
                <w:kern w:val="0"/>
                <w:sz w:val="23"/>
                <w:szCs w:val="23"/>
              </w:rPr>
            </w:pPr>
          </w:p>
        </w:tc>
      </w:tr>
      <w:tr w14:paraId="4D7CFC44">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3DA59EF4">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7EA0E35D">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63A249BB">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32F9898A">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6B0FEFB8">
            <w:pPr>
              <w:autoSpaceDE w:val="0"/>
              <w:autoSpaceDN w:val="0"/>
              <w:adjustRightInd w:val="0"/>
              <w:spacing w:line="360" w:lineRule="auto"/>
              <w:jc w:val="center"/>
              <w:rPr>
                <w:rFonts w:ascii="Times New Roman" w:hAnsi="Times New Roman"/>
                <w:kern w:val="0"/>
                <w:sz w:val="23"/>
                <w:szCs w:val="23"/>
              </w:rPr>
            </w:pPr>
          </w:p>
        </w:tc>
      </w:tr>
      <w:tr w14:paraId="6A3BB6B9">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14:paraId="6D07B953">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拟用于本工程项目的主要机械设备</w:t>
            </w:r>
          </w:p>
        </w:tc>
      </w:tr>
      <w:tr w14:paraId="21614E2B">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14:paraId="3FF59243">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14:paraId="07324181">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14:paraId="2365AAA8">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14:paraId="6842763A">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14:paraId="64C2662D">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国别</w:t>
            </w:r>
          </w:p>
          <w:p w14:paraId="42E46CB4">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58B8E9E">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制造</w:t>
            </w:r>
          </w:p>
          <w:p w14:paraId="57A2E9AA">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2924EC7E">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额定</w:t>
            </w:r>
          </w:p>
          <w:p w14:paraId="3F6619F4">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7FD18CE6">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生产能力M/H</w:t>
            </w:r>
          </w:p>
        </w:tc>
      </w:tr>
      <w:tr w14:paraId="398E95C4">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287E0FE0">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420261A0">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7AF8087B">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76856A2D">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4CF865A4">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758305F5">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5E32A1C3">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2EE6F7AB">
            <w:pPr>
              <w:autoSpaceDE w:val="0"/>
              <w:autoSpaceDN w:val="0"/>
              <w:adjustRightInd w:val="0"/>
              <w:spacing w:line="360" w:lineRule="auto"/>
              <w:jc w:val="left"/>
              <w:rPr>
                <w:rFonts w:ascii="Times New Roman" w:hAnsi="Times New Roman"/>
                <w:kern w:val="0"/>
                <w:sz w:val="23"/>
                <w:szCs w:val="23"/>
              </w:rPr>
            </w:pPr>
          </w:p>
        </w:tc>
      </w:tr>
      <w:tr w14:paraId="71484ACF">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39667CAD">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1864F071">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3C7FAA6D">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4CA553F5">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58C4B7CD">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1016B185">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2503D422">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5A7AA55C">
            <w:pPr>
              <w:autoSpaceDE w:val="0"/>
              <w:autoSpaceDN w:val="0"/>
              <w:adjustRightInd w:val="0"/>
              <w:spacing w:line="360" w:lineRule="auto"/>
              <w:jc w:val="left"/>
              <w:rPr>
                <w:rFonts w:ascii="Times New Roman" w:hAnsi="Times New Roman"/>
                <w:kern w:val="0"/>
                <w:sz w:val="23"/>
                <w:szCs w:val="23"/>
              </w:rPr>
            </w:pPr>
          </w:p>
        </w:tc>
      </w:tr>
      <w:tr w14:paraId="5054AF2C">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23C8DA26">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00CB96AB">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1F4BAD42">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134597C4">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14F25DF0">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0F363655">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0E448CDA">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0C72B4A1">
            <w:pPr>
              <w:autoSpaceDE w:val="0"/>
              <w:autoSpaceDN w:val="0"/>
              <w:adjustRightInd w:val="0"/>
              <w:spacing w:line="360" w:lineRule="auto"/>
              <w:jc w:val="left"/>
              <w:rPr>
                <w:rFonts w:ascii="Times New Roman" w:hAnsi="Times New Roman"/>
                <w:kern w:val="0"/>
                <w:sz w:val="23"/>
                <w:szCs w:val="23"/>
              </w:rPr>
            </w:pPr>
          </w:p>
        </w:tc>
      </w:tr>
      <w:tr w14:paraId="3E624608">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589618D5">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61CD40FB">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042B2AC7">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4ADA8D53">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3C80F573">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4E48E146">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4F1D6960">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292DD6B3">
            <w:pPr>
              <w:autoSpaceDE w:val="0"/>
              <w:autoSpaceDN w:val="0"/>
              <w:adjustRightInd w:val="0"/>
              <w:spacing w:line="360" w:lineRule="auto"/>
              <w:jc w:val="left"/>
              <w:rPr>
                <w:rFonts w:ascii="Times New Roman" w:hAnsi="Times New Roman"/>
                <w:kern w:val="0"/>
                <w:sz w:val="23"/>
                <w:szCs w:val="23"/>
              </w:rPr>
            </w:pPr>
          </w:p>
        </w:tc>
      </w:tr>
      <w:tr w14:paraId="3BDA9DA0">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6C003907">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2E4EBC5D">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64F53757">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6FCC819C">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79B9B70E">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34F55DEA">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318D0782">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1D6C4FE5">
            <w:pPr>
              <w:autoSpaceDE w:val="0"/>
              <w:autoSpaceDN w:val="0"/>
              <w:adjustRightInd w:val="0"/>
              <w:spacing w:line="360" w:lineRule="auto"/>
              <w:jc w:val="left"/>
              <w:rPr>
                <w:rFonts w:ascii="Times New Roman" w:hAnsi="Times New Roman"/>
                <w:kern w:val="0"/>
                <w:sz w:val="23"/>
                <w:szCs w:val="23"/>
              </w:rPr>
            </w:pPr>
          </w:p>
        </w:tc>
      </w:tr>
      <w:tr w14:paraId="6E709209">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14:paraId="59C4E673">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企业近三年已完工程、在建工程情况</w:t>
            </w:r>
          </w:p>
        </w:tc>
      </w:tr>
      <w:tr w14:paraId="71A11529">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14:paraId="16F25814">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14:paraId="431D9FCD">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636543F9">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14:paraId="0A5A91F2">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14:paraId="65C0A83F">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064F5836">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14:paraId="7F66E77D">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14:paraId="743DE7E1">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奖惩　　 情况</w:t>
            </w:r>
          </w:p>
        </w:tc>
      </w:tr>
      <w:tr w14:paraId="7B273CA5">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533E95A6">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31FC7923">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17084EF8">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2ACD1718">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2839B2F5">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7AE18F20">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03282948">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2260AB52">
            <w:pPr>
              <w:autoSpaceDE w:val="0"/>
              <w:autoSpaceDN w:val="0"/>
              <w:adjustRightInd w:val="0"/>
              <w:spacing w:line="360" w:lineRule="auto"/>
              <w:jc w:val="left"/>
              <w:rPr>
                <w:rFonts w:ascii="Times New Roman" w:hAnsi="Times New Roman"/>
                <w:kern w:val="0"/>
                <w:sz w:val="23"/>
                <w:szCs w:val="23"/>
              </w:rPr>
            </w:pPr>
          </w:p>
        </w:tc>
      </w:tr>
      <w:tr w14:paraId="16E0BDD5">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4F6CF7A7">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77BEB5DE">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69312F10">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1FBBD605">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22487297">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4F778FB1">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221DE478">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7BD65A59">
            <w:pPr>
              <w:autoSpaceDE w:val="0"/>
              <w:autoSpaceDN w:val="0"/>
              <w:adjustRightInd w:val="0"/>
              <w:spacing w:line="360" w:lineRule="auto"/>
              <w:jc w:val="left"/>
              <w:rPr>
                <w:rFonts w:ascii="Times New Roman" w:hAnsi="Times New Roman"/>
                <w:kern w:val="0"/>
                <w:sz w:val="23"/>
                <w:szCs w:val="23"/>
              </w:rPr>
            </w:pPr>
          </w:p>
        </w:tc>
      </w:tr>
      <w:tr w14:paraId="60F87274">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4AB47E7D">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644985FE">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24302393">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0435849C">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4C0B32AA">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5A392098">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3FB1FC1B">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614FC0D3">
            <w:pPr>
              <w:autoSpaceDE w:val="0"/>
              <w:autoSpaceDN w:val="0"/>
              <w:adjustRightInd w:val="0"/>
              <w:spacing w:line="360" w:lineRule="auto"/>
              <w:jc w:val="left"/>
              <w:rPr>
                <w:rFonts w:ascii="Times New Roman" w:hAnsi="Times New Roman"/>
                <w:kern w:val="0"/>
                <w:sz w:val="23"/>
                <w:szCs w:val="23"/>
              </w:rPr>
            </w:pPr>
          </w:p>
        </w:tc>
      </w:tr>
      <w:tr w14:paraId="16A2FEFB">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3C64CD55">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1E552806">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09006E7C">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5E40C245">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65A64558">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50CD98CE">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00A12A36">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17589612">
            <w:pPr>
              <w:autoSpaceDE w:val="0"/>
              <w:autoSpaceDN w:val="0"/>
              <w:adjustRightInd w:val="0"/>
              <w:spacing w:line="360" w:lineRule="auto"/>
              <w:jc w:val="left"/>
              <w:rPr>
                <w:rFonts w:ascii="Times New Roman" w:hAnsi="Times New Roman"/>
                <w:kern w:val="0"/>
                <w:sz w:val="23"/>
                <w:szCs w:val="23"/>
              </w:rPr>
            </w:pPr>
          </w:p>
        </w:tc>
      </w:tr>
      <w:tr w14:paraId="7C4D52BD">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6D009982">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6E6A89CB">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3640CC8A">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1762E1BD">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2279A43C">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2AA890FA">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0D2756FB">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5DB4EDBE">
            <w:pPr>
              <w:autoSpaceDE w:val="0"/>
              <w:autoSpaceDN w:val="0"/>
              <w:adjustRightInd w:val="0"/>
              <w:spacing w:line="360" w:lineRule="auto"/>
              <w:jc w:val="left"/>
              <w:rPr>
                <w:rFonts w:ascii="Times New Roman" w:hAnsi="Times New Roman"/>
                <w:kern w:val="0"/>
                <w:sz w:val="23"/>
                <w:szCs w:val="23"/>
              </w:rPr>
            </w:pPr>
          </w:p>
        </w:tc>
      </w:tr>
    </w:tbl>
    <w:p w14:paraId="7D799EA2">
      <w:pPr>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五</w:t>
      </w:r>
      <w:r>
        <w:rPr>
          <w:rFonts w:ascii="Times New Roman" w:hAnsi="Times New Roman"/>
          <w:b/>
          <w:kern w:val="0"/>
          <w:sz w:val="30"/>
          <w:szCs w:val="30"/>
          <w:lang w:bidi="en-US"/>
        </w:rPr>
        <w:t>：</w:t>
      </w:r>
    </w:p>
    <w:p w14:paraId="3A8854F9">
      <w:pPr>
        <w:pStyle w:val="3"/>
        <w:spacing w:line="400" w:lineRule="atLeast"/>
        <w:jc w:val="center"/>
        <w:rPr>
          <w:rFonts w:ascii="Times New Roman" w:hAnsi="Times New Roman"/>
          <w:b/>
          <w:sz w:val="36"/>
          <w:szCs w:val="36"/>
        </w:rPr>
      </w:pPr>
      <w:r>
        <w:rPr>
          <w:rFonts w:ascii="Times New Roman" w:hAnsi="Times New Roman"/>
          <w:b/>
          <w:sz w:val="36"/>
          <w:szCs w:val="36"/>
        </w:rPr>
        <w:t>报 名 申 请 表</w:t>
      </w:r>
    </w:p>
    <w:p w14:paraId="559E5E5E">
      <w:pPr>
        <w:pStyle w:val="3"/>
        <w:spacing w:line="400" w:lineRule="atLeast"/>
        <w:jc w:val="center"/>
        <w:rPr>
          <w:rFonts w:ascii="Times New Roman" w:hAnsi="Times New Roman"/>
          <w:b/>
          <w:sz w:val="24"/>
          <w:szCs w:val="24"/>
        </w:rPr>
      </w:pP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14:paraId="4062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624CC3FD">
            <w:pPr>
              <w:pStyle w:val="3"/>
              <w:spacing w:line="240" w:lineRule="auto"/>
              <w:jc w:val="center"/>
              <w:rPr>
                <w:rFonts w:ascii="Times New Roman" w:hAnsi="Times New Roman"/>
                <w:spacing w:val="-8"/>
                <w:sz w:val="24"/>
                <w:szCs w:val="24"/>
              </w:rPr>
            </w:pPr>
            <w:r>
              <w:rPr>
                <w:rFonts w:ascii="Times New Roman" w:hAnsi="Times New Roman"/>
                <w:spacing w:val="-8"/>
                <w:sz w:val="24"/>
                <w:szCs w:val="24"/>
              </w:rPr>
              <w:t>项目名称（标段）</w:t>
            </w:r>
          </w:p>
        </w:tc>
        <w:tc>
          <w:tcPr>
            <w:tcW w:w="6485" w:type="dxa"/>
            <w:vAlign w:val="center"/>
          </w:tcPr>
          <w:p w14:paraId="6DC0049D">
            <w:pPr>
              <w:pStyle w:val="3"/>
              <w:spacing w:line="240" w:lineRule="auto"/>
              <w:rPr>
                <w:rFonts w:ascii="Times New Roman" w:hAnsi="Times New Roman"/>
                <w:spacing w:val="-8"/>
                <w:sz w:val="24"/>
                <w:szCs w:val="24"/>
              </w:rPr>
            </w:pPr>
          </w:p>
        </w:tc>
      </w:tr>
      <w:tr w14:paraId="19E3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32A3FBE9">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投标人全称</w:t>
            </w:r>
          </w:p>
        </w:tc>
        <w:tc>
          <w:tcPr>
            <w:tcW w:w="6485" w:type="dxa"/>
            <w:vAlign w:val="center"/>
          </w:tcPr>
          <w:p w14:paraId="07F57558">
            <w:pPr>
              <w:pStyle w:val="3"/>
              <w:spacing w:line="240" w:lineRule="auto"/>
              <w:rPr>
                <w:rFonts w:ascii="Times New Roman" w:hAnsi="Times New Roman"/>
                <w:spacing w:val="-8"/>
                <w:sz w:val="24"/>
                <w:szCs w:val="24"/>
              </w:rPr>
            </w:pPr>
          </w:p>
        </w:tc>
      </w:tr>
      <w:tr w14:paraId="5547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2E71CAF6">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法定代表人</w:t>
            </w:r>
          </w:p>
        </w:tc>
        <w:tc>
          <w:tcPr>
            <w:tcW w:w="6485" w:type="dxa"/>
            <w:vAlign w:val="center"/>
          </w:tcPr>
          <w:p w14:paraId="03E86C45">
            <w:pPr>
              <w:pStyle w:val="3"/>
              <w:spacing w:line="240" w:lineRule="auto"/>
              <w:rPr>
                <w:rFonts w:ascii="Times New Roman" w:hAnsi="Times New Roman"/>
                <w:spacing w:val="-8"/>
                <w:sz w:val="24"/>
                <w:szCs w:val="24"/>
              </w:rPr>
            </w:pPr>
          </w:p>
        </w:tc>
      </w:tr>
      <w:tr w14:paraId="1D8B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51763D2A">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施工企业资质全称等级</w:t>
            </w:r>
          </w:p>
        </w:tc>
        <w:tc>
          <w:tcPr>
            <w:tcW w:w="6485" w:type="dxa"/>
            <w:vAlign w:val="center"/>
          </w:tcPr>
          <w:p w14:paraId="4A3BEEED">
            <w:pPr>
              <w:pStyle w:val="3"/>
              <w:spacing w:line="240" w:lineRule="auto"/>
              <w:rPr>
                <w:rFonts w:ascii="Times New Roman" w:hAnsi="Times New Roman"/>
                <w:spacing w:val="-8"/>
                <w:sz w:val="24"/>
                <w:szCs w:val="24"/>
              </w:rPr>
            </w:pPr>
          </w:p>
        </w:tc>
      </w:tr>
      <w:tr w14:paraId="03E5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61E14BB5">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报名时间</w:t>
            </w:r>
          </w:p>
        </w:tc>
        <w:tc>
          <w:tcPr>
            <w:tcW w:w="6485" w:type="dxa"/>
            <w:vAlign w:val="center"/>
          </w:tcPr>
          <w:p w14:paraId="09932A3B">
            <w:pPr>
              <w:pStyle w:val="3"/>
              <w:spacing w:line="240" w:lineRule="auto"/>
              <w:rPr>
                <w:rFonts w:ascii="Times New Roman" w:hAnsi="Times New Roman"/>
                <w:spacing w:val="-8"/>
                <w:sz w:val="24"/>
                <w:szCs w:val="24"/>
              </w:rPr>
            </w:pPr>
          </w:p>
        </w:tc>
      </w:tr>
      <w:tr w14:paraId="0F0C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14:paraId="5FB7E0F9">
            <w:pPr>
              <w:pStyle w:val="3"/>
              <w:spacing w:line="240" w:lineRule="auto"/>
              <w:jc w:val="center"/>
              <w:rPr>
                <w:rFonts w:ascii="Times New Roman" w:hAnsi="Times New Roman"/>
                <w:spacing w:val="-8"/>
                <w:sz w:val="24"/>
                <w:szCs w:val="24"/>
              </w:rPr>
            </w:pPr>
            <w:r>
              <w:rPr>
                <w:rFonts w:ascii="Times New Roman" w:hAnsi="Times New Roman"/>
                <w:spacing w:val="-8"/>
                <w:sz w:val="24"/>
                <w:szCs w:val="24"/>
              </w:rPr>
              <w:t>联系方法</w:t>
            </w:r>
          </w:p>
        </w:tc>
        <w:tc>
          <w:tcPr>
            <w:tcW w:w="6485" w:type="dxa"/>
            <w:vAlign w:val="center"/>
          </w:tcPr>
          <w:p w14:paraId="0D6BC501">
            <w:pPr>
              <w:pStyle w:val="3"/>
              <w:spacing w:line="240" w:lineRule="auto"/>
              <w:rPr>
                <w:rFonts w:ascii="Times New Roman" w:hAnsi="Times New Roman"/>
                <w:spacing w:val="-8"/>
                <w:sz w:val="24"/>
                <w:szCs w:val="24"/>
              </w:rPr>
            </w:pPr>
            <w:r>
              <w:rPr>
                <w:rFonts w:ascii="Times New Roman" w:hAnsi="Times New Roman"/>
                <w:spacing w:val="-8"/>
                <w:sz w:val="24"/>
                <w:szCs w:val="24"/>
              </w:rPr>
              <w:t>联系人：</w:t>
            </w:r>
          </w:p>
        </w:tc>
      </w:tr>
      <w:tr w14:paraId="2CE9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72EC49C7">
            <w:pPr>
              <w:pStyle w:val="3"/>
              <w:spacing w:line="240" w:lineRule="auto"/>
              <w:jc w:val="center"/>
              <w:rPr>
                <w:rFonts w:ascii="Times New Roman" w:hAnsi="Times New Roman"/>
                <w:spacing w:val="-8"/>
                <w:sz w:val="24"/>
                <w:szCs w:val="24"/>
              </w:rPr>
            </w:pPr>
          </w:p>
        </w:tc>
        <w:tc>
          <w:tcPr>
            <w:tcW w:w="6485" w:type="dxa"/>
            <w:vAlign w:val="center"/>
          </w:tcPr>
          <w:p w14:paraId="5FEBC382">
            <w:pPr>
              <w:pStyle w:val="3"/>
              <w:spacing w:line="240" w:lineRule="auto"/>
              <w:rPr>
                <w:rFonts w:ascii="Times New Roman" w:hAnsi="Times New Roman"/>
                <w:spacing w:val="-8"/>
                <w:sz w:val="24"/>
                <w:szCs w:val="24"/>
              </w:rPr>
            </w:pPr>
            <w:r>
              <w:rPr>
                <w:rFonts w:ascii="Times New Roman" w:hAnsi="Times New Roman"/>
                <w:spacing w:val="-8"/>
                <w:sz w:val="24"/>
                <w:szCs w:val="24"/>
              </w:rPr>
              <w:t>手机：</w:t>
            </w:r>
          </w:p>
        </w:tc>
      </w:tr>
      <w:tr w14:paraId="0ABF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33D15B22">
            <w:pPr>
              <w:pStyle w:val="3"/>
              <w:spacing w:line="240" w:lineRule="auto"/>
              <w:jc w:val="center"/>
              <w:rPr>
                <w:rFonts w:ascii="Times New Roman" w:hAnsi="Times New Roman"/>
                <w:spacing w:val="-8"/>
                <w:sz w:val="24"/>
                <w:szCs w:val="24"/>
              </w:rPr>
            </w:pPr>
          </w:p>
        </w:tc>
        <w:tc>
          <w:tcPr>
            <w:tcW w:w="6485" w:type="dxa"/>
            <w:vAlign w:val="center"/>
          </w:tcPr>
          <w:p w14:paraId="6A0C08F7">
            <w:pPr>
              <w:pStyle w:val="3"/>
              <w:spacing w:line="240" w:lineRule="auto"/>
              <w:rPr>
                <w:rFonts w:ascii="Times New Roman" w:hAnsi="Times New Roman"/>
                <w:spacing w:val="-8"/>
                <w:sz w:val="24"/>
                <w:szCs w:val="24"/>
              </w:rPr>
            </w:pPr>
            <w:r>
              <w:rPr>
                <w:rFonts w:ascii="Times New Roman" w:hAnsi="Times New Roman"/>
                <w:spacing w:val="-8"/>
                <w:sz w:val="24"/>
                <w:szCs w:val="24"/>
              </w:rPr>
              <w:t>电子信箱：</w:t>
            </w:r>
          </w:p>
        </w:tc>
      </w:tr>
      <w:tr w14:paraId="495D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20F569FA">
            <w:pPr>
              <w:pStyle w:val="3"/>
              <w:spacing w:line="240" w:lineRule="auto"/>
              <w:jc w:val="center"/>
              <w:rPr>
                <w:rFonts w:ascii="Times New Roman" w:hAnsi="Times New Roman"/>
                <w:spacing w:val="-8"/>
                <w:sz w:val="24"/>
                <w:szCs w:val="24"/>
              </w:rPr>
            </w:pPr>
          </w:p>
        </w:tc>
        <w:tc>
          <w:tcPr>
            <w:tcW w:w="6485" w:type="dxa"/>
            <w:vAlign w:val="center"/>
          </w:tcPr>
          <w:p w14:paraId="405546EC">
            <w:pPr>
              <w:pStyle w:val="3"/>
              <w:spacing w:line="240" w:lineRule="auto"/>
              <w:rPr>
                <w:rFonts w:ascii="Times New Roman" w:hAnsi="Times New Roman"/>
                <w:spacing w:val="-8"/>
                <w:sz w:val="24"/>
                <w:szCs w:val="24"/>
              </w:rPr>
            </w:pPr>
            <w:r>
              <w:rPr>
                <w:rFonts w:ascii="Times New Roman" w:hAnsi="Times New Roman"/>
                <w:spacing w:val="-8"/>
                <w:sz w:val="24"/>
                <w:szCs w:val="24"/>
              </w:rPr>
              <w:t>单位电话：</w:t>
            </w:r>
          </w:p>
        </w:tc>
      </w:tr>
      <w:tr w14:paraId="2CC9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6634E945">
            <w:pPr>
              <w:pStyle w:val="3"/>
              <w:spacing w:line="240" w:lineRule="auto"/>
              <w:jc w:val="center"/>
              <w:rPr>
                <w:rFonts w:ascii="Times New Roman" w:hAnsi="Times New Roman"/>
                <w:spacing w:val="-8"/>
                <w:sz w:val="24"/>
                <w:szCs w:val="24"/>
              </w:rPr>
            </w:pPr>
          </w:p>
        </w:tc>
        <w:tc>
          <w:tcPr>
            <w:tcW w:w="6485" w:type="dxa"/>
            <w:vAlign w:val="center"/>
          </w:tcPr>
          <w:p w14:paraId="36337F09">
            <w:pPr>
              <w:pStyle w:val="3"/>
              <w:spacing w:line="240" w:lineRule="auto"/>
              <w:rPr>
                <w:rFonts w:ascii="Times New Roman" w:hAnsi="Times New Roman"/>
                <w:spacing w:val="-8"/>
                <w:sz w:val="24"/>
                <w:szCs w:val="24"/>
              </w:rPr>
            </w:pPr>
            <w:r>
              <w:rPr>
                <w:rFonts w:ascii="Times New Roman" w:hAnsi="Times New Roman"/>
                <w:spacing w:val="-8"/>
                <w:sz w:val="24"/>
                <w:szCs w:val="24"/>
              </w:rPr>
              <w:t>单位传真：</w:t>
            </w:r>
          </w:p>
        </w:tc>
      </w:tr>
      <w:tr w14:paraId="03FE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802" w:type="dxa"/>
            <w:vAlign w:val="center"/>
          </w:tcPr>
          <w:p w14:paraId="1F27622F">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单位确认</w:t>
            </w:r>
          </w:p>
          <w:p w14:paraId="2DA528D8">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（加盖单位公章）</w:t>
            </w:r>
          </w:p>
        </w:tc>
        <w:tc>
          <w:tcPr>
            <w:tcW w:w="6485" w:type="dxa"/>
            <w:vAlign w:val="center"/>
          </w:tcPr>
          <w:p w14:paraId="303B0D7F">
            <w:pPr>
              <w:pStyle w:val="3"/>
              <w:spacing w:line="240" w:lineRule="auto"/>
              <w:rPr>
                <w:rFonts w:ascii="Times New Roman" w:hAnsi="Times New Roman"/>
                <w:spacing w:val="-8"/>
                <w:sz w:val="24"/>
                <w:szCs w:val="24"/>
              </w:rPr>
            </w:pPr>
          </w:p>
        </w:tc>
      </w:tr>
      <w:tr w14:paraId="2328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802" w:type="dxa"/>
            <w:vAlign w:val="center"/>
          </w:tcPr>
          <w:p w14:paraId="3BE56001">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备注</w:t>
            </w:r>
          </w:p>
        </w:tc>
        <w:tc>
          <w:tcPr>
            <w:tcW w:w="6485" w:type="dxa"/>
            <w:vAlign w:val="center"/>
          </w:tcPr>
          <w:p w14:paraId="47872031">
            <w:pPr>
              <w:pStyle w:val="3"/>
              <w:spacing w:line="240" w:lineRule="auto"/>
              <w:rPr>
                <w:rFonts w:ascii="Times New Roman" w:hAnsi="Times New Roman"/>
                <w:spacing w:val="-8"/>
                <w:sz w:val="24"/>
                <w:szCs w:val="24"/>
              </w:rPr>
            </w:pPr>
          </w:p>
        </w:tc>
      </w:tr>
    </w:tbl>
    <w:p w14:paraId="01957AB6">
      <w:pPr>
        <w:pStyle w:val="3"/>
        <w:rPr>
          <w:rFonts w:ascii="Times New Roman" w:hAnsi="Times New Roman"/>
          <w:sz w:val="24"/>
          <w:szCs w:val="24"/>
        </w:rPr>
      </w:pPr>
    </w:p>
    <w:p w14:paraId="03D9B70B">
      <w:pPr>
        <w:pStyle w:val="3"/>
        <w:rPr>
          <w:rFonts w:ascii="Times New Roman" w:hAnsi="Times New Roman"/>
          <w:sz w:val="24"/>
          <w:szCs w:val="24"/>
        </w:rPr>
      </w:pPr>
      <w:r>
        <w:rPr>
          <w:rFonts w:ascii="Times New Roman" w:hAnsi="Times New Roman"/>
          <w:sz w:val="24"/>
          <w:szCs w:val="24"/>
        </w:rPr>
        <w:t>注：1、符合报名条件且有意向参加投标的单位，应填写本报名申请表。注意每栏必须填写完整，单位确认栏中印章必须清晰、完整，与单位全称一致。</w:t>
      </w:r>
    </w:p>
    <w:p w14:paraId="52D91A3E">
      <w:pPr>
        <w:pStyle w:val="3"/>
        <w:rPr>
          <w:rFonts w:ascii="Times New Roman" w:hAnsi="Times New Roman"/>
          <w:sz w:val="24"/>
          <w:szCs w:val="24"/>
        </w:rPr>
      </w:pPr>
      <w:r>
        <w:rPr>
          <w:rFonts w:ascii="Times New Roman" w:hAnsi="Times New Roman"/>
          <w:sz w:val="24"/>
          <w:szCs w:val="24"/>
        </w:rPr>
        <w:t>2、请拟报名单位在现场报名时携带此表原件两份，一份递交公共资源交易站，一份经公共资源交易站盖章后在领取招标文件时递交。</w:t>
      </w:r>
    </w:p>
    <w:p w14:paraId="24D7503B">
      <w:pPr>
        <w:spacing w:line="400" w:lineRule="atLeast"/>
        <w:rPr>
          <w:rFonts w:ascii="Times New Roman" w:hAnsi="Times New Roman"/>
          <w:b/>
          <w:sz w:val="24"/>
        </w:rPr>
      </w:pPr>
    </w:p>
    <w:p w14:paraId="6C467922">
      <w:pPr>
        <w:widowControl/>
        <w:spacing w:line="400" w:lineRule="exact"/>
        <w:jc w:val="left"/>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六</w:t>
      </w:r>
      <w:r>
        <w:rPr>
          <w:rFonts w:ascii="Times New Roman" w:hAnsi="Times New Roman"/>
          <w:b/>
          <w:kern w:val="0"/>
          <w:sz w:val="30"/>
          <w:szCs w:val="30"/>
          <w:lang w:bidi="en-US"/>
        </w:rPr>
        <w:t>：</w:t>
      </w:r>
    </w:p>
    <w:p w14:paraId="700CCB35">
      <w:pPr>
        <w:jc w:val="center"/>
        <w:rPr>
          <w:rFonts w:ascii="Times New Roman" w:hAnsi="Times New Roman"/>
          <w:b/>
          <w:sz w:val="30"/>
          <w:szCs w:val="30"/>
        </w:rPr>
      </w:pPr>
    </w:p>
    <w:p w14:paraId="6E0284A6">
      <w:pPr>
        <w:jc w:val="center"/>
        <w:rPr>
          <w:rFonts w:ascii="Times New Roman" w:hAnsi="Times New Roman"/>
          <w:b/>
          <w:bCs/>
          <w:kern w:val="0"/>
          <w:sz w:val="28"/>
        </w:rPr>
      </w:pPr>
      <w:r>
        <w:rPr>
          <w:rFonts w:ascii="Times New Roman" w:hAnsi="Times New Roman"/>
          <w:b/>
          <w:bCs/>
          <w:kern w:val="0"/>
          <w:sz w:val="28"/>
        </w:rPr>
        <w:t>法定代表人身份证明</w:t>
      </w:r>
    </w:p>
    <w:p w14:paraId="39D1B0AA">
      <w:pPr>
        <w:rPr>
          <w:rFonts w:ascii="Times New Roman" w:hAnsi="Times New Roman"/>
          <w:szCs w:val="21"/>
        </w:rPr>
      </w:pPr>
    </w:p>
    <w:p w14:paraId="17A10D24">
      <w:pPr>
        <w:rPr>
          <w:rFonts w:ascii="Times New Roman" w:hAnsi="Times New Roman"/>
          <w:szCs w:val="21"/>
        </w:rPr>
      </w:pPr>
    </w:p>
    <w:p w14:paraId="417D0EE2">
      <w:pPr>
        <w:spacing w:line="440" w:lineRule="exact"/>
        <w:rPr>
          <w:szCs w:val="21"/>
        </w:rPr>
      </w:pPr>
    </w:p>
    <w:p w14:paraId="50CF6B89">
      <w:pPr>
        <w:spacing w:line="440" w:lineRule="exact"/>
        <w:rPr>
          <w:szCs w:val="21"/>
        </w:rPr>
      </w:pPr>
      <w:r>
        <w:rPr>
          <w:szCs w:val="21"/>
        </w:rPr>
        <w:t>投标人名称：</w:t>
      </w:r>
      <w:r>
        <w:rPr>
          <w:szCs w:val="21"/>
          <w:u w:val="single"/>
        </w:rPr>
        <w:t xml:space="preserve">                            </w:t>
      </w:r>
      <w:r>
        <w:rPr>
          <w:szCs w:val="21"/>
        </w:rPr>
        <w:t xml:space="preserve"> </w:t>
      </w:r>
    </w:p>
    <w:p w14:paraId="62A4B89D">
      <w:pPr>
        <w:spacing w:line="440" w:lineRule="exact"/>
        <w:rPr>
          <w:szCs w:val="21"/>
        </w:rPr>
      </w:pPr>
      <w:r>
        <w:rPr>
          <w:szCs w:val="21"/>
        </w:rPr>
        <w:t>单位性质：</w:t>
      </w:r>
      <w:r>
        <w:rPr>
          <w:szCs w:val="21"/>
          <w:u w:val="single"/>
        </w:rPr>
        <w:t xml:space="preserve">                               </w:t>
      </w:r>
      <w:r>
        <w:rPr>
          <w:szCs w:val="21"/>
        </w:rPr>
        <w:t xml:space="preserve"> </w:t>
      </w:r>
    </w:p>
    <w:p w14:paraId="26B08BCE">
      <w:pPr>
        <w:spacing w:line="440" w:lineRule="exact"/>
        <w:rPr>
          <w:szCs w:val="21"/>
        </w:rPr>
      </w:pPr>
      <w:r>
        <w:rPr>
          <w:szCs w:val="21"/>
        </w:rPr>
        <w:t>地址：</w:t>
      </w:r>
      <w:r>
        <w:rPr>
          <w:szCs w:val="21"/>
          <w:u w:val="single"/>
        </w:rPr>
        <w:t xml:space="preserve">                                   </w:t>
      </w:r>
    </w:p>
    <w:p w14:paraId="625C565F">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29B013F">
      <w:pPr>
        <w:spacing w:line="440" w:lineRule="exact"/>
        <w:rPr>
          <w:szCs w:val="21"/>
        </w:rPr>
      </w:pPr>
      <w:r>
        <w:rPr>
          <w:szCs w:val="21"/>
        </w:rPr>
        <w:t>经营期限：</w:t>
      </w:r>
      <w:r>
        <w:rPr>
          <w:szCs w:val="21"/>
          <w:u w:val="single"/>
        </w:rPr>
        <w:t xml:space="preserve">                               </w:t>
      </w:r>
    </w:p>
    <w:p w14:paraId="11341930">
      <w:pPr>
        <w:spacing w:line="44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3CD0AF92">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14:paraId="4A5D2061">
      <w:pPr>
        <w:spacing w:line="440" w:lineRule="exact"/>
        <w:ind w:firstLine="420" w:firstLineChars="200"/>
        <w:rPr>
          <w:szCs w:val="21"/>
        </w:rPr>
      </w:pPr>
      <w:r>
        <w:rPr>
          <w:szCs w:val="21"/>
        </w:rPr>
        <w:t>特此证明。</w:t>
      </w:r>
    </w:p>
    <w:p w14:paraId="7502D3A0">
      <w:pPr>
        <w:spacing w:line="440" w:lineRule="exact"/>
        <w:rPr>
          <w:szCs w:val="21"/>
        </w:rPr>
      </w:pPr>
    </w:p>
    <w:p w14:paraId="5C5CCE1D">
      <w:pPr>
        <w:spacing w:line="440" w:lineRule="exact"/>
        <w:rPr>
          <w:szCs w:val="21"/>
        </w:rPr>
      </w:pPr>
    </w:p>
    <w:p w14:paraId="273896BF">
      <w:pPr>
        <w:spacing w:line="440" w:lineRule="exact"/>
        <w:jc w:val="right"/>
        <w:rPr>
          <w:szCs w:val="21"/>
        </w:rPr>
      </w:pPr>
      <w:r>
        <w:rPr>
          <w:szCs w:val="21"/>
        </w:rPr>
        <w:t xml:space="preserve">                          投标人：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73BC2C48">
      <w:pPr>
        <w:spacing w:line="440" w:lineRule="exact"/>
        <w:jc w:val="righ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61E4BD15">
      <w:pPr>
        <w:spacing w:line="400" w:lineRule="exact"/>
        <w:rPr>
          <w:rFonts w:ascii="Times New Roman" w:hAnsi="Times New Roman"/>
          <w:szCs w:val="21"/>
        </w:rPr>
      </w:pPr>
    </w:p>
    <w:p w14:paraId="6667652A">
      <w:pPr>
        <w:spacing w:line="720" w:lineRule="auto"/>
        <w:rPr>
          <w:rFonts w:ascii="Times New Roman" w:hAnsi="Times New Roman"/>
          <w:b/>
          <w:szCs w:val="21"/>
        </w:rPr>
      </w:pPr>
    </w:p>
    <w:p w14:paraId="610EA7DF">
      <w:pPr>
        <w:jc w:val="center"/>
        <w:rPr>
          <w:rFonts w:ascii="Times New Roman" w:hAnsi="Times New Roman"/>
          <w:b/>
          <w:sz w:val="30"/>
          <w:szCs w:val="30"/>
        </w:rPr>
      </w:pPr>
      <w:r>
        <w:rPr>
          <w:rFonts w:ascii="Times New Roman" w:hAnsi="Times New Roman"/>
          <w:b/>
          <w:sz w:val="30"/>
          <w:szCs w:val="30"/>
        </w:rPr>
        <w:br w:type="page"/>
      </w:r>
      <w:r>
        <w:rPr>
          <w:rFonts w:ascii="Times New Roman" w:hAnsi="Times New Roman"/>
          <w:b/>
          <w:bCs/>
          <w:kern w:val="0"/>
          <w:sz w:val="28"/>
        </w:rPr>
        <w:t>授权委托书</w:t>
      </w:r>
    </w:p>
    <w:p w14:paraId="0EAE59FA">
      <w:pPr>
        <w:jc w:val="center"/>
        <w:rPr>
          <w:rFonts w:ascii="Times New Roman" w:hAnsi="Times New Roman"/>
          <w:sz w:val="30"/>
          <w:szCs w:val="30"/>
        </w:rPr>
      </w:pPr>
    </w:p>
    <w:p w14:paraId="64AA48AC">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w:t>
      </w:r>
    </w:p>
    <w:p w14:paraId="32BA16EC">
      <w:pPr>
        <w:topLinePunct/>
        <w:spacing w:line="440" w:lineRule="exact"/>
        <w:rPr>
          <w:szCs w:val="21"/>
        </w:rPr>
      </w:pPr>
      <w:r>
        <w:rPr>
          <w:szCs w:val="21"/>
        </w:rPr>
        <w:t>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14:paraId="6599DA47">
      <w:pPr>
        <w:spacing w:line="440" w:lineRule="exact"/>
        <w:rPr>
          <w:szCs w:val="21"/>
        </w:rPr>
      </w:pPr>
      <w:r>
        <w:rPr>
          <w:szCs w:val="21"/>
        </w:rPr>
        <w:t xml:space="preserve">    委托期限：</w:t>
      </w:r>
      <w:r>
        <w:rPr>
          <w:szCs w:val="21"/>
          <w:u w:val="single"/>
        </w:rPr>
        <w:t xml:space="preserve">             </w:t>
      </w:r>
      <w:r>
        <w:rPr>
          <w:rFonts w:hint="eastAsia"/>
          <w:szCs w:val="21"/>
        </w:rPr>
        <w:t>。</w:t>
      </w:r>
    </w:p>
    <w:p w14:paraId="45FBADE2">
      <w:pPr>
        <w:spacing w:line="440" w:lineRule="exact"/>
        <w:ind w:firstLine="420" w:firstLineChars="200"/>
        <w:rPr>
          <w:szCs w:val="21"/>
        </w:rPr>
      </w:pPr>
      <w:r>
        <w:rPr>
          <w:szCs w:val="21"/>
        </w:rPr>
        <w:t>代理人无转委托权。</w:t>
      </w:r>
    </w:p>
    <w:p w14:paraId="415DC174">
      <w:pPr>
        <w:spacing w:line="440" w:lineRule="exact"/>
        <w:ind w:firstLine="420" w:firstLineChars="200"/>
        <w:rPr>
          <w:szCs w:val="21"/>
        </w:rPr>
      </w:pPr>
      <w:r>
        <w:rPr>
          <w:rFonts w:hint="eastAsia"/>
          <w:szCs w:val="21"/>
        </w:rPr>
        <w:t>附：法定代表人身份证明</w:t>
      </w:r>
    </w:p>
    <w:p w14:paraId="4B1D0CC3">
      <w:pPr>
        <w:spacing w:line="440" w:lineRule="exact"/>
        <w:rPr>
          <w:szCs w:val="21"/>
        </w:rPr>
      </w:pPr>
    </w:p>
    <w:p w14:paraId="24614A6D">
      <w:pPr>
        <w:spacing w:line="440" w:lineRule="exact"/>
        <w:rPr>
          <w:szCs w:val="21"/>
        </w:rPr>
      </w:pPr>
    </w:p>
    <w:p w14:paraId="556882F2">
      <w:pPr>
        <w:spacing w:line="440" w:lineRule="exact"/>
        <w:rPr>
          <w:szCs w:val="21"/>
        </w:rPr>
      </w:pPr>
      <w:r>
        <w:rPr>
          <w:szCs w:val="21"/>
        </w:rPr>
        <w:t>投标人：</w:t>
      </w:r>
      <w:r>
        <w:rPr>
          <w:szCs w:val="21"/>
          <w:u w:val="single"/>
        </w:rPr>
        <w:t xml:space="preserve">                               </w:t>
      </w:r>
      <w:r>
        <w:rPr>
          <w:szCs w:val="21"/>
        </w:rPr>
        <w:t>（盖单位章）</w:t>
      </w:r>
    </w:p>
    <w:p w14:paraId="25D3EA90">
      <w:pPr>
        <w:spacing w:line="440" w:lineRule="exact"/>
        <w:rPr>
          <w:szCs w:val="21"/>
        </w:rPr>
      </w:pPr>
    </w:p>
    <w:p w14:paraId="44EC924B">
      <w:pPr>
        <w:spacing w:line="440" w:lineRule="exact"/>
        <w:rPr>
          <w:szCs w:val="21"/>
        </w:rPr>
      </w:pPr>
      <w:r>
        <w:rPr>
          <w:szCs w:val="21"/>
        </w:rPr>
        <w:t>法定代表人：</w:t>
      </w:r>
      <w:r>
        <w:rPr>
          <w:szCs w:val="21"/>
          <w:u w:val="single"/>
        </w:rPr>
        <w:t xml:space="preserve">                               </w:t>
      </w:r>
      <w:r>
        <w:rPr>
          <w:szCs w:val="21"/>
        </w:rPr>
        <w:t>（签字）</w:t>
      </w:r>
    </w:p>
    <w:p w14:paraId="773BF1AB">
      <w:pPr>
        <w:spacing w:line="440" w:lineRule="exact"/>
        <w:rPr>
          <w:szCs w:val="21"/>
        </w:rPr>
      </w:pPr>
    </w:p>
    <w:p w14:paraId="3F4CE6B3">
      <w:pPr>
        <w:spacing w:line="440" w:lineRule="exact"/>
        <w:rPr>
          <w:szCs w:val="21"/>
        </w:rPr>
      </w:pPr>
      <w:r>
        <w:rPr>
          <w:szCs w:val="21"/>
        </w:rPr>
        <w:t>身份证号码：</w:t>
      </w:r>
      <w:r>
        <w:rPr>
          <w:szCs w:val="21"/>
          <w:u w:val="single"/>
        </w:rPr>
        <w:t xml:space="preserve">                                     </w:t>
      </w:r>
    </w:p>
    <w:p w14:paraId="645C50AB">
      <w:pPr>
        <w:spacing w:line="440" w:lineRule="exact"/>
        <w:rPr>
          <w:szCs w:val="21"/>
        </w:rPr>
      </w:pPr>
    </w:p>
    <w:p w14:paraId="0BEE9871">
      <w:pPr>
        <w:spacing w:line="440" w:lineRule="exact"/>
        <w:rPr>
          <w:szCs w:val="21"/>
        </w:rPr>
      </w:pPr>
      <w:r>
        <w:rPr>
          <w:szCs w:val="21"/>
        </w:rPr>
        <w:t>委托代理人：</w:t>
      </w:r>
      <w:r>
        <w:rPr>
          <w:szCs w:val="21"/>
          <w:u w:val="single"/>
        </w:rPr>
        <w:t xml:space="preserve">                                   </w:t>
      </w:r>
      <w:r>
        <w:rPr>
          <w:szCs w:val="21"/>
        </w:rPr>
        <w:t xml:space="preserve">（签字） </w:t>
      </w:r>
    </w:p>
    <w:p w14:paraId="52ECB0F0">
      <w:pPr>
        <w:spacing w:line="440" w:lineRule="exact"/>
        <w:rPr>
          <w:szCs w:val="21"/>
        </w:rPr>
      </w:pPr>
    </w:p>
    <w:p w14:paraId="5C6FE87C">
      <w:pPr>
        <w:spacing w:line="440" w:lineRule="exact"/>
        <w:rPr>
          <w:szCs w:val="21"/>
          <w:u w:val="single"/>
        </w:rPr>
      </w:pPr>
      <w:r>
        <w:rPr>
          <w:szCs w:val="21"/>
        </w:rPr>
        <w:t>身份证号码：</w:t>
      </w:r>
      <w:r>
        <w:rPr>
          <w:szCs w:val="21"/>
          <w:u w:val="single"/>
        </w:rPr>
        <w:t xml:space="preserve">                                      </w:t>
      </w:r>
    </w:p>
    <w:p w14:paraId="17C06152">
      <w:pPr>
        <w:spacing w:line="440" w:lineRule="exact"/>
        <w:rPr>
          <w:szCs w:val="21"/>
          <w:u w:val="single"/>
        </w:rPr>
      </w:pPr>
    </w:p>
    <w:p w14:paraId="01801A79">
      <w:pPr>
        <w:spacing w:line="440" w:lineRule="exact"/>
        <w:rPr>
          <w:szCs w:val="21"/>
          <w:u w:val="single"/>
        </w:rPr>
      </w:pPr>
      <w:r>
        <w:rPr>
          <w:rFonts w:hint="eastAsia"/>
          <w:szCs w:val="21"/>
        </w:rPr>
        <w:t>联系电话</w:t>
      </w:r>
      <w:r>
        <w:rPr>
          <w:szCs w:val="21"/>
        </w:rPr>
        <w:t>：</w:t>
      </w:r>
      <w:r>
        <w:rPr>
          <w:szCs w:val="21"/>
          <w:u w:val="single"/>
        </w:rPr>
        <w:t xml:space="preserve">                                      </w:t>
      </w:r>
    </w:p>
    <w:p w14:paraId="23F3D1F6">
      <w:pPr>
        <w:spacing w:line="440" w:lineRule="exact"/>
        <w:rPr>
          <w:szCs w:val="21"/>
          <w:u w:val="single"/>
        </w:rPr>
      </w:pPr>
    </w:p>
    <w:p w14:paraId="35E3E389">
      <w:pPr>
        <w:spacing w:line="440" w:lineRule="exact"/>
        <w:rPr>
          <w:szCs w:val="21"/>
        </w:rPr>
      </w:pPr>
    </w:p>
    <w:p w14:paraId="14C6C231">
      <w:pPr>
        <w:spacing w:line="440" w:lineRule="exact"/>
        <w:rPr>
          <w:szCs w:val="21"/>
        </w:rPr>
      </w:pPr>
    </w:p>
    <w:p w14:paraId="732496CC">
      <w:pPr>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D9AF3F6">
      <w:pPr>
        <w:jc w:val="right"/>
        <w:rPr>
          <w:szCs w:val="21"/>
        </w:rPr>
      </w:pPr>
    </w:p>
    <w:p w14:paraId="04ABB5DD">
      <w:pPr>
        <w:rPr>
          <w:sz w:val="28"/>
          <w:szCs w:val="28"/>
        </w:rPr>
      </w:pPr>
    </w:p>
    <w:p w14:paraId="687B8978"/>
    <w:p w14:paraId="7A2CEB80"/>
    <w:p w14:paraId="2D38BB5B">
      <w:pPr>
        <w:widowControl/>
        <w:spacing w:line="400" w:lineRule="exact"/>
        <w:jc w:val="left"/>
        <w:rPr>
          <w:rFonts w:ascii="宋体" w:hAnsi="宋体"/>
          <w:b/>
          <w:kern w:val="0"/>
          <w:sz w:val="24"/>
          <w:lang w:bidi="en-US"/>
        </w:rPr>
      </w:pPr>
      <w:r>
        <w:rPr>
          <w:rFonts w:hint="eastAsia" w:ascii="宋体" w:hAnsi="宋体"/>
          <w:b/>
          <w:kern w:val="0"/>
          <w:sz w:val="24"/>
          <w:lang w:bidi="en-US"/>
        </w:rPr>
        <w:t>附件七：</w:t>
      </w:r>
    </w:p>
    <w:p w14:paraId="38A06827">
      <w:pPr>
        <w:widowControl/>
        <w:spacing w:line="400" w:lineRule="exact"/>
        <w:jc w:val="left"/>
        <w:rPr>
          <w:rFonts w:ascii="宋体" w:hAnsi="宋体"/>
          <w:b/>
          <w:kern w:val="0"/>
          <w:sz w:val="24"/>
          <w:lang w:bidi="en-US"/>
        </w:rPr>
      </w:pPr>
    </w:p>
    <w:p w14:paraId="714E1748">
      <w:pPr>
        <w:spacing w:line="400" w:lineRule="exact"/>
        <w:jc w:val="center"/>
        <w:rPr>
          <w:rFonts w:ascii="宋体" w:hAnsi="宋体"/>
          <w:b/>
          <w:sz w:val="24"/>
        </w:rPr>
      </w:pPr>
      <w:r>
        <w:rPr>
          <w:rFonts w:hint="eastAsia" w:ascii="宋体" w:hAnsi="宋体"/>
          <w:b/>
          <w:sz w:val="24"/>
        </w:rPr>
        <w:t>投标人承诺书</w:t>
      </w:r>
    </w:p>
    <w:p w14:paraId="12481E8C">
      <w:pPr>
        <w:spacing w:line="400" w:lineRule="exact"/>
        <w:jc w:val="center"/>
        <w:rPr>
          <w:rFonts w:ascii="宋体" w:hAnsi="宋体"/>
          <w:b/>
          <w:sz w:val="24"/>
        </w:rPr>
      </w:pPr>
    </w:p>
    <w:p w14:paraId="7C6A87BB">
      <w:pPr>
        <w:spacing w:line="360" w:lineRule="auto"/>
        <w:rPr>
          <w:rFonts w:ascii="宋体" w:hAnsi="宋体"/>
          <w:sz w:val="24"/>
        </w:rPr>
      </w:pPr>
      <w:r>
        <w:rPr>
          <w:rFonts w:hint="eastAsia" w:ascii="宋体" w:hAnsi="宋体"/>
          <w:sz w:val="24"/>
        </w:rPr>
        <w:t>致：___________________________（招标人名称）</w:t>
      </w:r>
    </w:p>
    <w:p w14:paraId="5188D990">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14:paraId="4918061D">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1、我方拟派项目负责人未同时在两个或两个以上单位受聘或者执业且无在建工程，并在合同备案系统中未处于锁定状态。</w:t>
      </w:r>
    </w:p>
    <w:p w14:paraId="2E618C05">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2、我方不存在近3年内有行贿犯罪行为且被记录；法定代表人和项目负责人均不存在近5年内有行贿犯罪行为且被记录。</w:t>
      </w:r>
    </w:p>
    <w:p w14:paraId="18CA2908">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3、我方在投标全过程（含异议、投诉环节）提供的所有资料均是真实、有效、合法的，无弄虚作假行为。</w:t>
      </w:r>
    </w:p>
    <w:p w14:paraId="06E224A7">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4、我方不组织、不参与串标围标，没有出借资质等违法违规行为。</w:t>
      </w:r>
    </w:p>
    <w:p w14:paraId="6575AA93">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5、我方财务和经营状况良好，具备履行合同能力，未处于被责令停业、投标资格被取消或者财产被接管、冻结和破产状态。</w:t>
      </w:r>
    </w:p>
    <w:p w14:paraId="7EDBA5CA">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6、我方在招投标期间，如果涉及异议或投诉，将严格按照法律法规及规范性文件的规定执行，否则，招标人或有关行政监督部门可以不予受理。</w:t>
      </w:r>
    </w:p>
    <w:p w14:paraId="2D0C4DD4">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7、我方如果涉及异议或投诉，将由本单位法定代表人在异议或投诉书中真实署名并实际参与招标人或有关行政监督部门的质询。</w:t>
      </w:r>
    </w:p>
    <w:p w14:paraId="0E2B242C">
      <w:pPr>
        <w:widowControl/>
        <w:adjustRightInd w:val="0"/>
        <w:snapToGrid w:val="0"/>
        <w:spacing w:line="360" w:lineRule="auto"/>
        <w:ind w:firstLine="482" w:firstLineChars="200"/>
        <w:jc w:val="left"/>
        <w:rPr>
          <w:rFonts w:hint="eastAsia" w:ascii="宋体" w:hAnsi="宋体" w:eastAsia="宋体"/>
          <w:b/>
          <w:bCs/>
          <w:sz w:val="24"/>
          <w:lang w:val="en-US" w:eastAsia="zh-CN"/>
        </w:rPr>
      </w:pPr>
      <w:r>
        <w:rPr>
          <w:rFonts w:hint="eastAsia" w:ascii="宋体" w:hAnsi="宋体"/>
          <w:b/>
          <w:bCs/>
          <w:sz w:val="24"/>
          <w:lang w:val="en-US" w:eastAsia="zh-CN"/>
        </w:rPr>
        <w:t>8、我方提供不少于2年的</w:t>
      </w:r>
      <w:r>
        <w:rPr>
          <w:rFonts w:hint="eastAsia" w:ascii="宋体" w:hAnsi="宋体"/>
          <w:b/>
          <w:bCs/>
          <w:color w:val="auto"/>
          <w:sz w:val="24"/>
          <w:highlight w:val="none"/>
        </w:rPr>
        <w:t>质保，</w:t>
      </w:r>
      <w:r>
        <w:rPr>
          <w:rFonts w:hint="eastAsia" w:ascii="宋体" w:hAnsi="宋体"/>
          <w:b/>
          <w:bCs/>
          <w:sz w:val="24"/>
          <w:lang w:val="en-US" w:eastAsia="zh-CN"/>
        </w:rPr>
        <w:t>质保期自项目验收合格之日起算。</w:t>
      </w:r>
      <w:r>
        <w:rPr>
          <w:rFonts w:hint="eastAsia" w:ascii="宋体" w:hAnsi="宋体"/>
          <w:b/>
          <w:bCs/>
          <w:color w:val="auto"/>
          <w:sz w:val="24"/>
          <w:highlight w:val="none"/>
          <w:lang w:val="en-US" w:eastAsia="zh-CN"/>
        </w:rPr>
        <w:t>质保期内</w:t>
      </w:r>
      <w:r>
        <w:rPr>
          <w:rFonts w:hint="eastAsia" w:ascii="宋体" w:hAnsi="宋体"/>
          <w:b/>
          <w:bCs/>
          <w:color w:val="auto"/>
          <w:sz w:val="24"/>
          <w:highlight w:val="none"/>
        </w:rPr>
        <w:t>出现质量问题的，由</w:t>
      </w:r>
      <w:r>
        <w:rPr>
          <w:rFonts w:hint="eastAsia" w:ascii="宋体" w:hAnsi="宋体"/>
          <w:b/>
          <w:bCs/>
          <w:color w:val="auto"/>
          <w:sz w:val="24"/>
          <w:highlight w:val="none"/>
          <w:lang w:val="en-US" w:eastAsia="zh-CN"/>
        </w:rPr>
        <w:t>我方</w:t>
      </w:r>
      <w:r>
        <w:rPr>
          <w:rFonts w:hint="eastAsia" w:ascii="宋体" w:hAnsi="宋体"/>
          <w:b/>
          <w:bCs/>
          <w:color w:val="auto"/>
          <w:sz w:val="24"/>
          <w:highlight w:val="none"/>
        </w:rPr>
        <w:t>无条件更换并承担相关维修费用（含人工、机械、管理等</w:t>
      </w:r>
      <w:r>
        <w:rPr>
          <w:rFonts w:hint="eastAsia" w:ascii="宋体" w:hAnsi="宋体"/>
          <w:b/>
          <w:bCs/>
          <w:color w:val="auto"/>
          <w:sz w:val="24"/>
          <w:highlight w:val="none"/>
          <w:lang w:val="en-US" w:eastAsia="zh-CN"/>
        </w:rPr>
        <w:t>所有</w:t>
      </w:r>
      <w:r>
        <w:rPr>
          <w:rFonts w:hint="eastAsia" w:ascii="宋体" w:hAnsi="宋体"/>
          <w:b/>
          <w:bCs/>
          <w:color w:val="auto"/>
          <w:sz w:val="24"/>
          <w:highlight w:val="none"/>
        </w:rPr>
        <w:t>费用）</w:t>
      </w:r>
      <w:r>
        <w:rPr>
          <w:rFonts w:hint="eastAsia" w:ascii="宋体" w:hAnsi="宋体"/>
          <w:b/>
          <w:bCs/>
          <w:color w:val="auto"/>
          <w:sz w:val="24"/>
          <w:highlight w:val="none"/>
          <w:lang w:eastAsia="zh-CN"/>
        </w:rPr>
        <w:t>。</w:t>
      </w:r>
    </w:p>
    <w:p w14:paraId="6C9069A9">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14:paraId="65B9EA43">
      <w:pPr>
        <w:widowControl/>
        <w:adjustRightInd w:val="0"/>
        <w:snapToGrid w:val="0"/>
        <w:spacing w:line="360" w:lineRule="auto"/>
        <w:ind w:firstLine="480" w:firstLineChars="200"/>
        <w:jc w:val="left"/>
        <w:rPr>
          <w:rFonts w:ascii="宋体" w:hAnsi="宋体"/>
          <w:sz w:val="24"/>
        </w:rPr>
      </w:pPr>
    </w:p>
    <w:p w14:paraId="59C48C23">
      <w:pPr>
        <w:widowControl/>
        <w:adjustRightInd w:val="0"/>
        <w:snapToGrid w:val="0"/>
        <w:spacing w:line="360" w:lineRule="auto"/>
        <w:ind w:firstLine="3240" w:firstLineChars="1350"/>
        <w:rPr>
          <w:rFonts w:ascii="宋体" w:hAnsi="宋体"/>
          <w:sz w:val="24"/>
        </w:rPr>
      </w:pPr>
      <w:r>
        <w:rPr>
          <w:rFonts w:hint="eastAsia" w:ascii="宋体" w:hAnsi="宋体"/>
          <w:sz w:val="24"/>
        </w:rPr>
        <w:t>投标人（盖章）：</w:t>
      </w:r>
    </w:p>
    <w:p w14:paraId="3B5A1ABE">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14:paraId="39274F63">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100D50B">
      <w:pPr>
        <w:autoSpaceDN w:val="0"/>
        <w:spacing w:line="360" w:lineRule="auto"/>
        <w:textAlignment w:val="baseline"/>
        <w:rPr>
          <w:rFonts w:ascii="宋体" w:hAnsi="宋体"/>
          <w:sz w:val="24"/>
        </w:rPr>
      </w:pPr>
    </w:p>
    <w:p w14:paraId="756FDA70">
      <w:pPr>
        <w:widowControl/>
        <w:spacing w:line="400" w:lineRule="exact"/>
        <w:jc w:val="left"/>
        <w:rPr>
          <w:rFonts w:ascii="宋体" w:hAnsi="宋体"/>
          <w:b/>
          <w:kern w:val="0"/>
          <w:sz w:val="24"/>
          <w:lang w:bidi="en-US"/>
        </w:rPr>
      </w:pPr>
      <w:r>
        <w:rPr>
          <w:rFonts w:hint="eastAsia" w:ascii="宋体" w:hAnsi="宋体"/>
          <w:b/>
          <w:kern w:val="0"/>
          <w:sz w:val="24"/>
          <w:lang w:bidi="en-US"/>
        </w:rPr>
        <w:t>附件八：</w:t>
      </w:r>
    </w:p>
    <w:p w14:paraId="61138E4F">
      <w:pPr>
        <w:spacing w:line="312" w:lineRule="auto"/>
        <w:jc w:val="center"/>
        <w:rPr>
          <w:rFonts w:ascii="宋体" w:hAnsi="宋体" w:cs="宋体"/>
          <w:b/>
          <w:kern w:val="0"/>
          <w:sz w:val="24"/>
        </w:rPr>
      </w:pPr>
      <w:r>
        <w:rPr>
          <w:rFonts w:hint="eastAsia" w:ascii="宋体" w:hAnsi="宋体" w:cs="宋体"/>
          <w:b/>
          <w:kern w:val="0"/>
          <w:sz w:val="24"/>
        </w:rPr>
        <w:t xml:space="preserve">江苏省建筑市场监管与诚信信息一体化平台中动态监管不合格资质查询合格承诺书 </w:t>
      </w:r>
    </w:p>
    <w:p w14:paraId="770B2C8B">
      <w:pPr>
        <w:spacing w:line="312" w:lineRule="auto"/>
        <w:ind w:firstLine="470" w:firstLineChars="196"/>
        <w:jc w:val="left"/>
        <w:rPr>
          <w:rFonts w:ascii="宋体" w:hAnsi="宋体"/>
          <w:sz w:val="24"/>
        </w:rPr>
      </w:pPr>
      <w:r>
        <w:rPr>
          <w:rFonts w:hint="eastAsia" w:ascii="宋体" w:hAnsi="宋体"/>
          <w:sz w:val="24"/>
        </w:rPr>
        <w:t>本公司承诺,</w:t>
      </w:r>
      <w:r>
        <w:rPr>
          <w:rFonts w:hint="eastAsia" w:ascii="宋体" w:hAnsi="宋体" w:cs="宋体"/>
          <w:kern w:val="0"/>
          <w:sz w:val="24"/>
        </w:rPr>
        <w:t xml:space="preserve"> 在江苏省建筑市场监管与诚信信息一体化平台中，</w:t>
      </w:r>
      <w:r>
        <w:rPr>
          <w:rFonts w:hint="eastAsia" w:ascii="宋体" w:hAnsi="宋体"/>
          <w:sz w:val="24"/>
        </w:rPr>
        <w:t>对于本次招标公告中要求的企业资质，</w:t>
      </w:r>
      <w:r>
        <w:rPr>
          <w:rFonts w:hint="eastAsia" w:ascii="宋体" w:hAnsi="宋体" w:cs="宋体"/>
          <w:kern w:val="0"/>
          <w:sz w:val="24"/>
        </w:rPr>
        <w:t>动态监管不合格资质查询中要求均为合格</w:t>
      </w:r>
      <w:r>
        <w:rPr>
          <w:rFonts w:hint="eastAsia" w:ascii="宋体" w:hAnsi="宋体"/>
          <w:sz w:val="24"/>
        </w:rPr>
        <w:t>。若不能履行以上承诺，将无条件接受建设单位相关处罚。</w:t>
      </w:r>
    </w:p>
    <w:p w14:paraId="2E0EEB24">
      <w:pPr>
        <w:spacing w:line="312" w:lineRule="auto"/>
        <w:ind w:firstLine="480" w:firstLineChars="200"/>
        <w:rPr>
          <w:rFonts w:ascii="宋体" w:hAnsi="宋体"/>
          <w:sz w:val="24"/>
        </w:rPr>
      </w:pPr>
    </w:p>
    <w:p w14:paraId="2B08E7C8">
      <w:pPr>
        <w:spacing w:line="312" w:lineRule="auto"/>
        <w:jc w:val="center"/>
        <w:rPr>
          <w:rFonts w:ascii="宋体" w:hAnsi="宋体"/>
          <w:sz w:val="24"/>
        </w:rPr>
      </w:pPr>
      <w:r>
        <w:rPr>
          <w:rFonts w:hint="eastAsia" w:ascii="宋体" w:hAnsi="宋体"/>
          <w:sz w:val="24"/>
        </w:rPr>
        <w:t>投标单位：</w:t>
      </w:r>
    </w:p>
    <w:p w14:paraId="299743AE">
      <w:pPr>
        <w:spacing w:line="312" w:lineRule="auto"/>
        <w:jc w:val="center"/>
        <w:rPr>
          <w:rFonts w:ascii="宋体" w:hAnsi="宋体"/>
          <w:sz w:val="24"/>
        </w:rPr>
      </w:pPr>
      <w:r>
        <w:rPr>
          <w:rFonts w:hint="eastAsia" w:ascii="宋体" w:hAnsi="宋体"/>
          <w:sz w:val="24"/>
        </w:rPr>
        <w:t xml:space="preserve"> 法定代表人：</w:t>
      </w:r>
    </w:p>
    <w:p w14:paraId="6D7BF5A9">
      <w:pPr>
        <w:widowControl/>
        <w:shd w:val="clear" w:color="auto" w:fill="FFFFFF"/>
        <w:spacing w:before="100" w:beforeAutospacing="1" w:after="100" w:afterAutospacing="1" w:line="312" w:lineRule="auto"/>
        <w:ind w:firstLine="480" w:firstLineChars="200"/>
        <w:jc w:val="right"/>
        <w:rPr>
          <w:rFonts w:ascii="宋体" w:hAnsi="宋体" w:cs="宋体"/>
          <w:kern w:val="0"/>
          <w:sz w:val="24"/>
        </w:rPr>
      </w:pPr>
      <w:r>
        <w:rPr>
          <w:rFonts w:hint="eastAsia" w:ascii="宋体" w:hAnsi="宋体" w:cs="宋体"/>
          <w:kern w:val="0"/>
          <w:sz w:val="24"/>
        </w:rPr>
        <w:t xml:space="preserve">                                日期：</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日</w:t>
      </w:r>
    </w:p>
    <w:p w14:paraId="165EFB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mFiMGFlYTkzZWZjZmRjZDk1NTZhMjA2MDI0MmQifQ=="/>
  </w:docVars>
  <w:rsids>
    <w:rsidRoot w:val="00172A27"/>
    <w:rsid w:val="00022A46"/>
    <w:rsid w:val="00063046"/>
    <w:rsid w:val="00120F90"/>
    <w:rsid w:val="00156C40"/>
    <w:rsid w:val="001629D4"/>
    <w:rsid w:val="00172A27"/>
    <w:rsid w:val="001E08B8"/>
    <w:rsid w:val="00213B99"/>
    <w:rsid w:val="00324432"/>
    <w:rsid w:val="00366EB6"/>
    <w:rsid w:val="00373C1E"/>
    <w:rsid w:val="00483734"/>
    <w:rsid w:val="004965CC"/>
    <w:rsid w:val="004B2408"/>
    <w:rsid w:val="005713E5"/>
    <w:rsid w:val="006D4907"/>
    <w:rsid w:val="00710F6A"/>
    <w:rsid w:val="00711E27"/>
    <w:rsid w:val="0072739E"/>
    <w:rsid w:val="00770905"/>
    <w:rsid w:val="00780DC2"/>
    <w:rsid w:val="00791514"/>
    <w:rsid w:val="00793D79"/>
    <w:rsid w:val="008346E0"/>
    <w:rsid w:val="008522CC"/>
    <w:rsid w:val="008578E6"/>
    <w:rsid w:val="008B10C1"/>
    <w:rsid w:val="00945831"/>
    <w:rsid w:val="009616F3"/>
    <w:rsid w:val="00976332"/>
    <w:rsid w:val="00980ED2"/>
    <w:rsid w:val="009A1F00"/>
    <w:rsid w:val="00A50CDB"/>
    <w:rsid w:val="00AF7970"/>
    <w:rsid w:val="00B02DE2"/>
    <w:rsid w:val="00B626E1"/>
    <w:rsid w:val="00C950A7"/>
    <w:rsid w:val="00CF3E2E"/>
    <w:rsid w:val="00DF7E97"/>
    <w:rsid w:val="00ED4C91"/>
    <w:rsid w:val="00F54ED7"/>
    <w:rsid w:val="00FC6608"/>
    <w:rsid w:val="046828C9"/>
    <w:rsid w:val="0F8B3F97"/>
    <w:rsid w:val="0F917454"/>
    <w:rsid w:val="1076316F"/>
    <w:rsid w:val="14CB719C"/>
    <w:rsid w:val="16F43FFD"/>
    <w:rsid w:val="1C914167"/>
    <w:rsid w:val="20994D07"/>
    <w:rsid w:val="242E5133"/>
    <w:rsid w:val="286D6FF3"/>
    <w:rsid w:val="31261D83"/>
    <w:rsid w:val="34021CCA"/>
    <w:rsid w:val="3CE04AD3"/>
    <w:rsid w:val="3D2B1D15"/>
    <w:rsid w:val="443D3F0F"/>
    <w:rsid w:val="48C71D15"/>
    <w:rsid w:val="4CFD5F79"/>
    <w:rsid w:val="502F69CB"/>
    <w:rsid w:val="51460254"/>
    <w:rsid w:val="554E2297"/>
    <w:rsid w:val="6133194F"/>
    <w:rsid w:val="69635D09"/>
    <w:rsid w:val="76F420D1"/>
    <w:rsid w:val="793F061E"/>
    <w:rsid w:val="7D777FC4"/>
    <w:rsid w:val="7DAA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4"/>
    </w:rPr>
  </w:style>
  <w:style w:type="paragraph" w:styleId="3">
    <w:name w:val="Plain Text"/>
    <w:basedOn w:val="1"/>
    <w:qFormat/>
    <w:uiPriority w:val="0"/>
    <w:pPr>
      <w:snapToGrid w:val="0"/>
      <w:spacing w:line="360" w:lineRule="auto"/>
    </w:pPr>
    <w:rPr>
      <w:rFonts w:ascii="宋体" w:hAnsi="宋体"/>
      <w:szCs w:val="20"/>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character" w:styleId="8">
    <w:name w:val="FollowedHyperlink"/>
    <w:basedOn w:val="7"/>
    <w:qFormat/>
    <w:uiPriority w:val="0"/>
    <w:rPr>
      <w:color w:val="800080"/>
      <w:u w:val="none"/>
    </w:rPr>
  </w:style>
  <w:style w:type="character" w:styleId="9">
    <w:name w:val="Hyperlink"/>
    <w:basedOn w:val="7"/>
    <w:autoRedefine/>
    <w:qFormat/>
    <w:uiPriority w:val="0"/>
    <w:rPr>
      <w:color w:val="0000FF"/>
      <w:u w:val="none"/>
    </w:rPr>
  </w:style>
  <w:style w:type="paragraph" w:styleId="10">
    <w:name w:val="No Spacing"/>
    <w:basedOn w:val="1"/>
    <w:autoRedefine/>
    <w:qFormat/>
    <w:uiPriority w:val="0"/>
    <w:pPr>
      <w:widowControl/>
      <w:jc w:val="left"/>
    </w:pPr>
    <w:rPr>
      <w:kern w:val="0"/>
      <w:sz w:val="22"/>
      <w:szCs w:val="22"/>
      <w:lang w:eastAsia="en-US" w:bidi="en-US"/>
    </w:rPr>
  </w:style>
  <w:style w:type="paragraph" w:customStyle="1" w:styleId="11">
    <w:name w:val="No Spacing1"/>
    <w:basedOn w:val="1"/>
    <w:qFormat/>
    <w:uiPriority w:val="0"/>
    <w:pPr>
      <w:widowControl/>
      <w:jc w:val="left"/>
    </w:pPr>
    <w:rPr>
      <w:kern w:val="0"/>
      <w:sz w:val="22"/>
      <w:szCs w:val="22"/>
      <w:lang w:eastAsia="en-US"/>
    </w:rPr>
  </w:style>
  <w:style w:type="paragraph" w:customStyle="1" w:styleId="12">
    <w:name w:val="无间隔1"/>
    <w:basedOn w:val="1"/>
    <w:qFormat/>
    <w:uiPriority w:val="0"/>
    <w:pPr>
      <w:widowControl/>
      <w:jc w:val="left"/>
    </w:pPr>
    <w:rPr>
      <w:kern w:val="0"/>
      <w:sz w:val="22"/>
      <w:szCs w:val="22"/>
      <w:lang w:eastAsia="en-US" w:bidi="en-US"/>
    </w:rPr>
  </w:style>
  <w:style w:type="character" w:customStyle="1" w:styleId="13">
    <w:name w:val="页眉 Char"/>
    <w:basedOn w:val="7"/>
    <w:link w:val="5"/>
    <w:qFormat/>
    <w:uiPriority w:val="0"/>
    <w:rPr>
      <w:rFonts w:ascii="Calibri" w:hAnsi="Calibri"/>
      <w:kern w:val="2"/>
      <w:sz w:val="18"/>
      <w:szCs w:val="18"/>
    </w:rPr>
  </w:style>
  <w:style w:type="character" w:customStyle="1" w:styleId="14">
    <w:name w:val="页脚 Char"/>
    <w:basedOn w:val="7"/>
    <w:link w:val="4"/>
    <w:qFormat/>
    <w:uiPriority w:val="0"/>
    <w:rPr>
      <w:rFonts w:ascii="Calibri" w:hAnsi="Calibr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7241</Words>
  <Characters>7491</Characters>
  <Lines>72</Lines>
  <Paragraphs>20</Paragraphs>
  <TotalTime>0</TotalTime>
  <ScaleCrop>false</ScaleCrop>
  <LinksUpToDate>false</LinksUpToDate>
  <CharactersWithSpaces>8831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2018-10-11T12:44:00Z</dcterms:created>
  <dc:creator>user</dc:creator>
  <cp:lastModifiedBy>花冬</cp:lastModifiedBy>
  <cp:lastPrinted>2019-07-17T02:33:00Z</cp:lastPrinted>
  <dcterms:modified xsi:type="dcterms:W3CDTF">2024-08-20T04:36:56Z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116EC826ED99444CBFA159251A57FC07_12</vt:lpwstr>
  </property>
</Properties>
</file>